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15EE6" w14:textId="13128196" w:rsidR="00402A13" w:rsidRDefault="00402A13" w:rsidP="00D4233C">
      <w:pPr>
        <w:spacing w:after="0" w:line="240" w:lineRule="auto"/>
        <w:ind w:right="-188"/>
        <w:jc w:val="center"/>
        <w:rPr>
          <w:rFonts w:ascii="Arial Narrow" w:eastAsia="Arial Narrow" w:hAnsi="Arial Narrow" w:cs="Arial Narrow"/>
          <w:b/>
          <w:sz w:val="24"/>
          <w:szCs w:val="24"/>
        </w:rPr>
      </w:pPr>
      <w:r w:rsidRPr="00F0506F">
        <w:rPr>
          <w:noProof/>
        </w:rPr>
        <w:drawing>
          <wp:inline distT="0" distB="0" distL="0" distR="0" wp14:anchorId="1E9BB2EC" wp14:editId="01B51C0F">
            <wp:extent cx="577121" cy="9071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467" cy="934423"/>
                    </a:xfrm>
                    <a:prstGeom prst="rect">
                      <a:avLst/>
                    </a:prstGeom>
                  </pic:spPr>
                </pic:pic>
              </a:graphicData>
            </a:graphic>
          </wp:inline>
        </w:drawing>
      </w:r>
    </w:p>
    <w:p w14:paraId="48021DC6" w14:textId="77777777" w:rsidR="00402A13" w:rsidRDefault="00402A13" w:rsidP="00527878">
      <w:pPr>
        <w:spacing w:after="0" w:line="240" w:lineRule="auto"/>
        <w:jc w:val="center"/>
        <w:rPr>
          <w:rFonts w:ascii="Arial Narrow" w:eastAsia="Arial Narrow" w:hAnsi="Arial Narrow" w:cs="Arial Narrow"/>
          <w:b/>
          <w:sz w:val="24"/>
          <w:szCs w:val="24"/>
        </w:rPr>
      </w:pPr>
    </w:p>
    <w:p w14:paraId="5C47325E" w14:textId="77777777" w:rsidR="009E49CC" w:rsidRDefault="009E49CC" w:rsidP="00527878">
      <w:pPr>
        <w:spacing w:after="0"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 xml:space="preserve">ZIMBABWE LAWYERS FOR HUMAN RIGHTS </w:t>
      </w:r>
    </w:p>
    <w:p w14:paraId="47BE3421" w14:textId="77777777" w:rsidR="009E49CC" w:rsidRPr="00D4233C" w:rsidRDefault="009E49CC" w:rsidP="00527878">
      <w:pPr>
        <w:spacing w:after="0" w:line="240" w:lineRule="auto"/>
        <w:jc w:val="center"/>
        <w:rPr>
          <w:rFonts w:ascii="Arial Narrow" w:eastAsia="Arial Narrow" w:hAnsi="Arial Narrow" w:cs="Arial Narrow"/>
          <w:b/>
          <w:sz w:val="12"/>
          <w:szCs w:val="12"/>
        </w:rPr>
      </w:pPr>
    </w:p>
    <w:p w14:paraId="1C28ACAA" w14:textId="4287F30B" w:rsidR="006C6CBC" w:rsidRDefault="00527878" w:rsidP="00527878">
      <w:pPr>
        <w:spacing w:after="0" w:line="240" w:lineRule="auto"/>
        <w:jc w:val="center"/>
        <w:rPr>
          <w:rFonts w:ascii="Arial Narrow" w:eastAsia="Arial Narrow" w:hAnsi="Arial Narrow" w:cs="Arial Narrow"/>
          <w:b/>
          <w:sz w:val="24"/>
          <w:szCs w:val="24"/>
        </w:rPr>
      </w:pPr>
      <w:r w:rsidRPr="00CD43B6">
        <w:rPr>
          <w:rFonts w:ascii="Arial Narrow" w:eastAsia="Arial Narrow" w:hAnsi="Arial Narrow" w:cs="Arial Narrow"/>
          <w:b/>
          <w:sz w:val="24"/>
          <w:szCs w:val="24"/>
        </w:rPr>
        <w:t>ANALYSIS OF THE PRIVATE VOLUNTARY ORGANISATION</w:t>
      </w:r>
      <w:r w:rsidR="00BA52EC">
        <w:rPr>
          <w:rFonts w:ascii="Arial Narrow" w:eastAsia="Arial Narrow" w:hAnsi="Arial Narrow" w:cs="Arial Narrow"/>
          <w:b/>
          <w:sz w:val="24"/>
          <w:szCs w:val="24"/>
        </w:rPr>
        <w:t>S AMENDMENT</w:t>
      </w:r>
      <w:r w:rsidRPr="00CD43B6">
        <w:rPr>
          <w:rFonts w:ascii="Arial Narrow" w:eastAsia="Arial Narrow" w:hAnsi="Arial Narrow" w:cs="Arial Narrow"/>
          <w:b/>
          <w:sz w:val="24"/>
          <w:szCs w:val="24"/>
        </w:rPr>
        <w:t xml:space="preserve"> BILL</w:t>
      </w:r>
      <w:r w:rsidR="00BA52EC">
        <w:rPr>
          <w:rFonts w:ascii="Arial Narrow" w:eastAsia="Arial Narrow" w:hAnsi="Arial Narrow" w:cs="Arial Narrow"/>
          <w:b/>
          <w:sz w:val="24"/>
          <w:szCs w:val="24"/>
        </w:rPr>
        <w:t>,</w:t>
      </w:r>
      <w:r w:rsidRPr="00CD43B6">
        <w:rPr>
          <w:rFonts w:ascii="Arial Narrow" w:eastAsia="Arial Narrow" w:hAnsi="Arial Narrow" w:cs="Arial Narrow"/>
          <w:b/>
          <w:sz w:val="24"/>
          <w:szCs w:val="24"/>
        </w:rPr>
        <w:t xml:space="preserve"> 2021</w:t>
      </w:r>
    </w:p>
    <w:p w14:paraId="7483B73F" w14:textId="77777777" w:rsidR="006C6CBC" w:rsidRDefault="006C6CBC" w:rsidP="00527878">
      <w:pPr>
        <w:spacing w:after="0" w:line="240" w:lineRule="auto"/>
        <w:jc w:val="center"/>
        <w:rPr>
          <w:rFonts w:ascii="Arial Narrow" w:eastAsia="Arial Narrow" w:hAnsi="Arial Narrow" w:cs="Arial Narrow"/>
          <w:b/>
          <w:sz w:val="24"/>
          <w:szCs w:val="24"/>
        </w:rPr>
      </w:pPr>
    </w:p>
    <w:p w14:paraId="0EB83AF6" w14:textId="424A6EBC" w:rsidR="00527878" w:rsidRPr="00D4233C" w:rsidRDefault="006C6CBC" w:rsidP="006C6CBC">
      <w:pPr>
        <w:spacing w:after="0" w:line="240" w:lineRule="auto"/>
        <w:jc w:val="center"/>
        <w:rPr>
          <w:rFonts w:ascii="Arial Narrow" w:eastAsia="Arial Narrow" w:hAnsi="Arial Narrow" w:cs="Arial Narrow"/>
          <w:b/>
          <w:sz w:val="12"/>
          <w:szCs w:val="12"/>
        </w:rPr>
      </w:pPr>
      <w:r w:rsidRPr="00CD43B6">
        <w:rPr>
          <w:rFonts w:ascii="Arial Narrow" w:eastAsia="Arial Narrow" w:hAnsi="Arial Narrow" w:cs="Arial Narrow"/>
          <w:b/>
          <w:sz w:val="24"/>
          <w:szCs w:val="24"/>
        </w:rPr>
        <w:t>1</w:t>
      </w:r>
      <w:r>
        <w:rPr>
          <w:rFonts w:ascii="Arial Narrow" w:eastAsia="Arial Narrow" w:hAnsi="Arial Narrow" w:cs="Arial Narrow"/>
          <w:b/>
          <w:sz w:val="24"/>
          <w:szCs w:val="24"/>
        </w:rPr>
        <w:t>5</w:t>
      </w:r>
      <w:r w:rsidRPr="00CD43B6">
        <w:rPr>
          <w:rFonts w:ascii="Arial Narrow" w:eastAsia="Arial Narrow" w:hAnsi="Arial Narrow" w:cs="Arial Narrow"/>
          <w:b/>
          <w:sz w:val="24"/>
          <w:szCs w:val="24"/>
        </w:rPr>
        <w:t xml:space="preserve"> November 2021</w:t>
      </w:r>
      <w:r w:rsidR="00CF3DAF">
        <w:rPr>
          <w:rStyle w:val="FootnoteReference"/>
          <w:rFonts w:ascii="Arial Narrow" w:eastAsia="Arial Narrow" w:hAnsi="Arial Narrow" w:cs="Arial Narrow"/>
          <w:b/>
          <w:sz w:val="24"/>
          <w:szCs w:val="24"/>
        </w:rPr>
        <w:footnoteReference w:id="1"/>
      </w:r>
    </w:p>
    <w:p w14:paraId="314D8FE3" w14:textId="77777777" w:rsidR="00527878" w:rsidRPr="00D4233C" w:rsidRDefault="00527878" w:rsidP="00527878">
      <w:pPr>
        <w:pBdr>
          <w:bottom w:val="single" w:sz="4" w:space="1" w:color="000000"/>
          <w:between w:val="single" w:sz="4" w:space="1" w:color="000000"/>
        </w:pBdr>
        <w:spacing w:after="0" w:line="240" w:lineRule="auto"/>
        <w:ind w:left="-18"/>
        <w:jc w:val="both"/>
        <w:rPr>
          <w:rFonts w:ascii="Arial Narrow" w:eastAsia="Arial Narrow" w:hAnsi="Arial Narrow" w:cs="Arial Narrow"/>
          <w:sz w:val="12"/>
          <w:szCs w:val="12"/>
        </w:rPr>
      </w:pPr>
    </w:p>
    <w:p w14:paraId="0795D847" w14:textId="77777777" w:rsidR="00527878" w:rsidRPr="00D4233C" w:rsidRDefault="00527878" w:rsidP="00527878">
      <w:pPr>
        <w:spacing w:after="0" w:line="240" w:lineRule="auto"/>
        <w:ind w:left="11" w:right="-46"/>
        <w:jc w:val="both"/>
        <w:rPr>
          <w:rFonts w:ascii="Arial Narrow" w:eastAsia="Arial Narrow" w:hAnsi="Arial Narrow" w:cs="Arial Narrow"/>
          <w:b/>
          <w:sz w:val="12"/>
          <w:szCs w:val="12"/>
        </w:rPr>
      </w:pPr>
    </w:p>
    <w:p w14:paraId="1A96C2FC" w14:textId="122D870B" w:rsidR="00527878" w:rsidRPr="002A5577" w:rsidRDefault="002A5577" w:rsidP="002A5577">
      <w:pPr>
        <w:pStyle w:val="ListParagraph"/>
        <w:numPr>
          <w:ilvl w:val="0"/>
          <w:numId w:val="34"/>
        </w:numPr>
        <w:spacing w:after="120" w:line="240" w:lineRule="auto"/>
        <w:jc w:val="both"/>
        <w:rPr>
          <w:rFonts w:ascii="Arial Narrow" w:eastAsia="Arial Narrow" w:hAnsi="Arial Narrow" w:cs="Arial Narrow"/>
          <w:b/>
          <w:sz w:val="21"/>
          <w:szCs w:val="21"/>
        </w:rPr>
      </w:pPr>
      <w:r>
        <w:rPr>
          <w:rFonts w:ascii="Arial Narrow" w:eastAsia="Arial Narrow" w:hAnsi="Arial Narrow" w:cs="Arial Narrow"/>
          <w:b/>
          <w:sz w:val="21"/>
          <w:szCs w:val="21"/>
        </w:rPr>
        <w:t xml:space="preserve">INTRODUCTION </w:t>
      </w:r>
    </w:p>
    <w:p w14:paraId="24C2F0F3" w14:textId="55FE323B" w:rsidR="00527878" w:rsidRPr="008E78AE" w:rsidRDefault="00527878" w:rsidP="00527878">
      <w:p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sz w:val="21"/>
          <w:szCs w:val="21"/>
        </w:rPr>
        <w:t>On 31 August 2021</w:t>
      </w:r>
      <w:r w:rsidR="003F248A">
        <w:rPr>
          <w:rFonts w:ascii="Arial Narrow" w:eastAsia="Arial Narrow" w:hAnsi="Arial Narrow" w:cs="Arial Narrow"/>
          <w:sz w:val="21"/>
          <w:szCs w:val="21"/>
        </w:rPr>
        <w:t>,</w:t>
      </w:r>
      <w:r w:rsidRPr="008E78AE">
        <w:rPr>
          <w:rFonts w:ascii="Arial Narrow" w:eastAsia="Arial Narrow" w:hAnsi="Arial Narrow" w:cs="Arial Narrow"/>
          <w:sz w:val="21"/>
          <w:szCs w:val="21"/>
        </w:rPr>
        <w:t xml:space="preserve"> Cabinet approved the formulation of the</w:t>
      </w:r>
      <w:r w:rsidRPr="008E78AE">
        <w:rPr>
          <w:rFonts w:ascii="Arial Narrow" w:eastAsia="Times New Roman" w:hAnsi="Arial Narrow" w:cs="Times New Roman"/>
          <w:sz w:val="21"/>
          <w:szCs w:val="21"/>
          <w:lang w:val="en-GB" w:eastAsia="en-US"/>
        </w:rPr>
        <w:t xml:space="preserve"> </w:t>
      </w:r>
      <w:r w:rsidRPr="008E78AE">
        <w:rPr>
          <w:rFonts w:ascii="Arial Narrow" w:eastAsia="Arial Narrow" w:hAnsi="Arial Narrow" w:cs="Arial Narrow"/>
          <w:sz w:val="21"/>
          <w:szCs w:val="21"/>
          <w:lang w:val="en-GB"/>
        </w:rPr>
        <w:t>Private Voluntary Organisations Amendment Bill, 2021 that would amend several</w:t>
      </w:r>
      <w:r w:rsidRPr="008E78AE">
        <w:rPr>
          <w:rFonts w:ascii="Arial Narrow" w:eastAsia="Arial Narrow" w:hAnsi="Arial Narrow" w:cs="Arial Narrow"/>
          <w:sz w:val="21"/>
          <w:szCs w:val="21"/>
        </w:rPr>
        <w:t xml:space="preserve"> provisions of the Private Voluntary Organisations Act (Chapter 17:05). The Bill was published in </w:t>
      </w:r>
      <w:r w:rsidR="003F248A">
        <w:rPr>
          <w:rFonts w:ascii="Arial Narrow" w:eastAsia="Arial Narrow" w:hAnsi="Arial Narrow" w:cs="Arial Narrow"/>
          <w:sz w:val="21"/>
          <w:szCs w:val="21"/>
        </w:rPr>
        <w:t>the</w:t>
      </w:r>
      <w:r w:rsidRPr="008E78AE">
        <w:rPr>
          <w:rFonts w:ascii="Arial Narrow" w:eastAsia="Arial Narrow" w:hAnsi="Arial Narrow" w:cs="Arial Narrow"/>
          <w:sz w:val="21"/>
          <w:szCs w:val="21"/>
        </w:rPr>
        <w:t xml:space="preserve"> Government Gazette </w:t>
      </w:r>
      <w:r w:rsidR="003F248A">
        <w:rPr>
          <w:rFonts w:ascii="Arial Narrow" w:eastAsia="Arial Narrow" w:hAnsi="Arial Narrow" w:cs="Arial Narrow"/>
          <w:sz w:val="21"/>
          <w:szCs w:val="21"/>
        </w:rPr>
        <w:t>on</w:t>
      </w:r>
      <w:r w:rsidR="003F248A" w:rsidRPr="008E78AE">
        <w:rPr>
          <w:rFonts w:ascii="Arial Narrow" w:eastAsia="Arial Narrow" w:hAnsi="Arial Narrow" w:cs="Arial Narrow"/>
          <w:sz w:val="21"/>
          <w:szCs w:val="21"/>
        </w:rPr>
        <w:t xml:space="preserve"> </w:t>
      </w:r>
      <w:r w:rsidRPr="008E78AE">
        <w:rPr>
          <w:rFonts w:ascii="Arial Narrow" w:eastAsia="Arial Narrow" w:hAnsi="Arial Narrow" w:cs="Arial Narrow"/>
          <w:sz w:val="21"/>
          <w:szCs w:val="21"/>
        </w:rPr>
        <w:t xml:space="preserve">5 November 2021 [GN 3107 of 2021]. The memorandum of the Bill states that the aims of the amendments are: </w:t>
      </w:r>
    </w:p>
    <w:p w14:paraId="65A264FB" w14:textId="77777777" w:rsidR="00527878" w:rsidRPr="008E78AE" w:rsidRDefault="00527878" w:rsidP="00527878">
      <w:pPr>
        <w:pStyle w:val="ListParagraph"/>
        <w:numPr>
          <w:ilvl w:val="0"/>
          <w:numId w:val="4"/>
        </w:num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sz w:val="21"/>
          <w:szCs w:val="21"/>
          <w:lang w:val="en-ZA"/>
        </w:rPr>
        <w:t>Complying with the Financial Action Taskforce (FATF) recommendations made to Zimbabwe including recommendations under technical compliance raised under Zimbabwe’s Mutual Evaluation Report;</w:t>
      </w:r>
    </w:p>
    <w:p w14:paraId="2208CEB2" w14:textId="4C9809EE" w:rsidR="00527878" w:rsidRPr="008E78AE" w:rsidRDefault="00527878" w:rsidP="00527878">
      <w:pPr>
        <w:pStyle w:val="ListParagraph"/>
        <w:numPr>
          <w:ilvl w:val="0"/>
          <w:numId w:val="4"/>
        </w:num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sz w:val="21"/>
          <w:szCs w:val="21"/>
          <w:lang w:val="en-ZA"/>
        </w:rPr>
        <w:t>Streamlining administrative procedures for private voluntary organisations to allow for efficient regulation and registration;</w:t>
      </w:r>
      <w:r w:rsidR="00BA52EC">
        <w:rPr>
          <w:rFonts w:ascii="Arial Narrow" w:eastAsia="Arial Narrow" w:hAnsi="Arial Narrow" w:cs="Arial Narrow"/>
          <w:sz w:val="21"/>
          <w:szCs w:val="21"/>
          <w:lang w:val="en-ZA"/>
        </w:rPr>
        <w:t xml:space="preserve"> and</w:t>
      </w:r>
    </w:p>
    <w:p w14:paraId="46EE5084" w14:textId="77777777" w:rsidR="00527878" w:rsidRPr="008E78AE" w:rsidRDefault="00527878" w:rsidP="00527878">
      <w:pPr>
        <w:pStyle w:val="ListParagraph"/>
        <w:numPr>
          <w:ilvl w:val="0"/>
          <w:numId w:val="4"/>
        </w:num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sz w:val="21"/>
          <w:szCs w:val="21"/>
        </w:rPr>
        <w:t>Prohibiting Private Voluntary Organisations (PVOs) from political lobbying.</w:t>
      </w:r>
    </w:p>
    <w:p w14:paraId="3F93A73A" w14:textId="1F948D26" w:rsidR="00527878" w:rsidRPr="008E78AE" w:rsidRDefault="00527878" w:rsidP="00527878">
      <w:p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sz w:val="21"/>
          <w:szCs w:val="21"/>
        </w:rPr>
        <w:t>The Financial Action Task Force (FATF) is a non-treaty inter-governmental body tasked with the promotion of measures to help combat money laundering and terrorist financing (ML/TF). It has developed 40 Recommendations or FATF Standards to measure technical compliance, and 11 Immediate Outcomes, to assess the effectiveness of government measures to combat ML/TF.</w:t>
      </w:r>
      <w:r w:rsidR="009C7BDC">
        <w:rPr>
          <w:rStyle w:val="FootnoteReference"/>
          <w:rFonts w:ascii="Arial Narrow" w:eastAsia="Arial Narrow" w:hAnsi="Arial Narrow" w:cs="Arial Narrow"/>
          <w:sz w:val="21"/>
          <w:szCs w:val="21"/>
        </w:rPr>
        <w:footnoteReference w:id="2"/>
      </w:r>
    </w:p>
    <w:p w14:paraId="700C51E8" w14:textId="5974E260" w:rsidR="00BA52EC" w:rsidRPr="008E78AE" w:rsidRDefault="00527878" w:rsidP="00527878">
      <w:p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sz w:val="21"/>
          <w:szCs w:val="21"/>
        </w:rPr>
        <w:t xml:space="preserve">The FATF has identified activities of </w:t>
      </w:r>
      <w:r w:rsidR="00BA52EC">
        <w:rPr>
          <w:rFonts w:ascii="Arial Narrow" w:eastAsia="Arial Narrow" w:hAnsi="Arial Narrow" w:cs="Arial Narrow"/>
          <w:sz w:val="21"/>
          <w:szCs w:val="21"/>
        </w:rPr>
        <w:t>Non-Profit Organisations (NPOs)</w:t>
      </w:r>
      <w:r w:rsidR="00CF3DAF">
        <w:rPr>
          <w:rFonts w:ascii="Arial Narrow" w:eastAsia="Arial Narrow" w:hAnsi="Arial Narrow" w:cs="Arial Narrow"/>
          <w:sz w:val="21"/>
          <w:szCs w:val="21"/>
        </w:rPr>
        <w:t xml:space="preserve"> (in the context of Zimbabwe these may be not for profit charitable organisations including non-government organisations, private voluntary organisations, trusts, universitas, faith based organisations, community based organisations)</w:t>
      </w:r>
      <w:r w:rsidR="00BA52EC" w:rsidRPr="008E78AE">
        <w:rPr>
          <w:rFonts w:ascii="Arial Narrow" w:eastAsia="Arial Narrow" w:hAnsi="Arial Narrow" w:cs="Arial Narrow"/>
          <w:sz w:val="21"/>
          <w:szCs w:val="21"/>
        </w:rPr>
        <w:t xml:space="preserve"> </w:t>
      </w:r>
      <w:r w:rsidRPr="008E78AE">
        <w:rPr>
          <w:rFonts w:ascii="Arial Narrow" w:eastAsia="Arial Narrow" w:hAnsi="Arial Narrow" w:cs="Arial Narrow"/>
          <w:sz w:val="21"/>
          <w:szCs w:val="21"/>
        </w:rPr>
        <w:t xml:space="preserve">as potentially posing a risk of abuse for money laundering and funding of terrorist organisations. Recommendation 8 and Immediate Outcome 10 are the standards for </w:t>
      </w:r>
      <w:r w:rsidR="00BA52EC">
        <w:rPr>
          <w:rFonts w:ascii="Arial Narrow" w:eastAsia="Arial Narrow" w:hAnsi="Arial Narrow" w:cs="Arial Narrow"/>
          <w:sz w:val="21"/>
          <w:szCs w:val="21"/>
        </w:rPr>
        <w:t>NPO</w:t>
      </w:r>
      <w:r w:rsidR="00BA52EC" w:rsidRPr="008E78AE">
        <w:rPr>
          <w:rFonts w:ascii="Arial Narrow" w:eastAsia="Arial Narrow" w:hAnsi="Arial Narrow" w:cs="Arial Narrow"/>
          <w:sz w:val="21"/>
          <w:szCs w:val="21"/>
        </w:rPr>
        <w:t xml:space="preserve"> </w:t>
      </w:r>
      <w:r w:rsidRPr="008E78AE">
        <w:rPr>
          <w:rFonts w:ascii="Arial Narrow" w:eastAsia="Arial Narrow" w:hAnsi="Arial Narrow" w:cs="Arial Narrow"/>
          <w:sz w:val="21"/>
          <w:szCs w:val="21"/>
        </w:rPr>
        <w:t>regulation.</w:t>
      </w:r>
      <w:r w:rsidR="00BA52EC">
        <w:rPr>
          <w:rFonts w:ascii="Arial Narrow" w:eastAsia="Arial Narrow" w:hAnsi="Arial Narrow" w:cs="Arial Narrow"/>
          <w:sz w:val="21"/>
          <w:szCs w:val="21"/>
        </w:rPr>
        <w:t xml:space="preserve"> </w:t>
      </w:r>
    </w:p>
    <w:p w14:paraId="2BBAB1AE" w14:textId="5CDBEC21" w:rsidR="00527878" w:rsidRPr="008E78AE" w:rsidRDefault="00527878" w:rsidP="00527878">
      <w:p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sz w:val="21"/>
          <w:szCs w:val="21"/>
        </w:rPr>
        <w:t>In terms of Recommendation 8, governments are required to</w:t>
      </w:r>
      <w:r w:rsidR="00BA52EC">
        <w:rPr>
          <w:rFonts w:ascii="Arial Narrow" w:eastAsia="Arial Narrow" w:hAnsi="Arial Narrow" w:cs="Arial Narrow"/>
          <w:sz w:val="21"/>
          <w:szCs w:val="21"/>
        </w:rPr>
        <w:t>:</w:t>
      </w:r>
      <w:r w:rsidRPr="008E78AE">
        <w:rPr>
          <w:rFonts w:ascii="Arial Narrow" w:eastAsia="Arial Narrow" w:hAnsi="Arial Narrow" w:cs="Arial Narrow"/>
          <w:sz w:val="21"/>
          <w:szCs w:val="21"/>
        </w:rPr>
        <w:t xml:space="preserve"> </w:t>
      </w:r>
    </w:p>
    <w:p w14:paraId="343F1FFA" w14:textId="77777777" w:rsidR="00527878" w:rsidRPr="00281565" w:rsidRDefault="00527878" w:rsidP="00D4233C">
      <w:pPr>
        <w:spacing w:after="120" w:line="240" w:lineRule="auto"/>
        <w:ind w:left="426"/>
        <w:jc w:val="both"/>
        <w:rPr>
          <w:rFonts w:ascii="Arial Narrow" w:eastAsia="Arial Narrow" w:hAnsi="Arial Narrow" w:cs="Arial Narrow"/>
          <w:sz w:val="20"/>
          <w:szCs w:val="20"/>
        </w:rPr>
      </w:pPr>
      <w:r w:rsidRPr="00281565">
        <w:rPr>
          <w:rFonts w:ascii="Arial Narrow" w:eastAsia="Arial Narrow" w:hAnsi="Arial Narrow" w:cs="Arial Narrow"/>
          <w:sz w:val="20"/>
          <w:szCs w:val="20"/>
        </w:rPr>
        <w:t xml:space="preserve">“…review the adequacy of laws and regulations that relate to non-profit organisations which the country has identified as being vulnerable to terrorist financing abuse. Countries should apply focused and proportionate measures, in line with the risk-based approach, to such non-profit organisations to protect them from terrorist financing abuse…” </w:t>
      </w:r>
    </w:p>
    <w:p w14:paraId="74BA8366" w14:textId="77777777" w:rsidR="00527878" w:rsidRPr="008E78AE" w:rsidRDefault="00527878" w:rsidP="00527878">
      <w:p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sz w:val="21"/>
          <w:szCs w:val="21"/>
        </w:rPr>
        <w:t>In terms of Immediate Outcome 10.2, governments are required to show that they have</w:t>
      </w:r>
    </w:p>
    <w:p w14:paraId="324FC822" w14:textId="77777777" w:rsidR="00527878" w:rsidRPr="00281565" w:rsidRDefault="00527878" w:rsidP="00D4233C">
      <w:pPr>
        <w:spacing w:after="120" w:line="240" w:lineRule="auto"/>
        <w:ind w:left="426"/>
        <w:jc w:val="both"/>
        <w:rPr>
          <w:rFonts w:ascii="Arial Narrow" w:eastAsia="Arial Narrow" w:hAnsi="Arial Narrow" w:cs="Arial Narrow"/>
          <w:sz w:val="20"/>
          <w:szCs w:val="20"/>
        </w:rPr>
      </w:pPr>
      <w:r w:rsidRPr="008E78AE">
        <w:rPr>
          <w:rFonts w:ascii="Arial Narrow" w:eastAsia="Arial Narrow" w:hAnsi="Arial Narrow" w:cs="Arial Narrow"/>
          <w:sz w:val="21"/>
          <w:szCs w:val="21"/>
        </w:rPr>
        <w:t xml:space="preserve"> </w:t>
      </w:r>
      <w:r w:rsidRPr="00281565">
        <w:rPr>
          <w:rFonts w:ascii="Arial Narrow" w:eastAsia="Arial Narrow" w:hAnsi="Arial Narrow" w:cs="Arial Narrow"/>
          <w:sz w:val="20"/>
          <w:szCs w:val="20"/>
        </w:rPr>
        <w:t>“…implemented a targeted approach, conducted outreach, and exercised oversight in dealing with PVOs that are at risk from the threat of terrorist abuse.”</w:t>
      </w:r>
    </w:p>
    <w:p w14:paraId="4833FA3D" w14:textId="618D8EED" w:rsidR="00402A13" w:rsidRPr="008E78AE" w:rsidRDefault="00527878" w:rsidP="00527878">
      <w:p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sz w:val="21"/>
          <w:szCs w:val="21"/>
        </w:rPr>
        <w:t>Zimbabwe is a member of the East and Southern Africa Anti-Money Laundering Group (ESAAMLG).</w:t>
      </w:r>
      <w:r w:rsidR="009C7BDC">
        <w:rPr>
          <w:rStyle w:val="FootnoteReference"/>
          <w:rFonts w:ascii="Arial Narrow" w:eastAsia="Arial Narrow" w:hAnsi="Arial Narrow" w:cs="Arial Narrow"/>
          <w:sz w:val="21"/>
          <w:szCs w:val="21"/>
        </w:rPr>
        <w:footnoteReference w:id="3"/>
      </w:r>
      <w:r w:rsidRPr="008E78AE">
        <w:rPr>
          <w:rFonts w:ascii="Arial Narrow" w:eastAsia="Arial Narrow" w:hAnsi="Arial Narrow" w:cs="Arial Narrow"/>
          <w:sz w:val="21"/>
          <w:szCs w:val="21"/>
        </w:rPr>
        <w:t xml:space="preserve"> ESAAMLG is a regional body that carries out mutual evaluations to assess the effectiveness and technical compliance of the member states with the FATF Recommendations or Standards. In its 2016 Mutual Evaluation Report, Zimbabwe was rated as non-compliant with Recommendation 8. Authorities were encouraged to</w:t>
      </w:r>
      <w:r w:rsidR="003F248A">
        <w:rPr>
          <w:rFonts w:ascii="Arial Narrow" w:eastAsia="Arial Narrow" w:hAnsi="Arial Narrow" w:cs="Arial Narrow"/>
          <w:sz w:val="21"/>
          <w:szCs w:val="21"/>
        </w:rPr>
        <w:t xml:space="preserve"> review laws and frameworks,</w:t>
      </w:r>
      <w:r w:rsidRPr="008E78AE">
        <w:rPr>
          <w:rFonts w:ascii="Arial Narrow" w:eastAsia="Arial Narrow" w:hAnsi="Arial Narrow" w:cs="Arial Narrow"/>
          <w:sz w:val="21"/>
          <w:szCs w:val="21"/>
        </w:rPr>
        <w:t xml:space="preserve"> identify NPOs that pose high terrorist financing risks</w:t>
      </w:r>
      <w:r w:rsidR="003F248A">
        <w:rPr>
          <w:rFonts w:ascii="Arial Narrow" w:eastAsia="Arial Narrow" w:hAnsi="Arial Narrow" w:cs="Arial Narrow"/>
          <w:sz w:val="21"/>
          <w:szCs w:val="21"/>
        </w:rPr>
        <w:t>,</w:t>
      </w:r>
      <w:r w:rsidRPr="008E78AE">
        <w:rPr>
          <w:rFonts w:ascii="Arial Narrow" w:eastAsia="Arial Narrow" w:hAnsi="Arial Narrow" w:cs="Arial Narrow"/>
          <w:sz w:val="21"/>
          <w:szCs w:val="21"/>
        </w:rPr>
        <w:t xml:space="preserve"> and apply commensurate measures.  In 2019, Zimbabwe was re-rated as partly compliant with Recommendation 8.</w:t>
      </w:r>
      <w:r w:rsidR="00224522">
        <w:rPr>
          <w:rStyle w:val="FootnoteReference"/>
          <w:rFonts w:ascii="Arial Narrow" w:eastAsia="Arial Narrow" w:hAnsi="Arial Narrow" w:cs="Arial Narrow"/>
          <w:sz w:val="21"/>
          <w:szCs w:val="21"/>
        </w:rPr>
        <w:footnoteReference w:id="4"/>
      </w:r>
      <w:r w:rsidRPr="008E78AE">
        <w:rPr>
          <w:rFonts w:ascii="Arial Narrow" w:eastAsia="Arial Narrow" w:hAnsi="Arial Narrow" w:cs="Arial Narrow"/>
          <w:sz w:val="21"/>
          <w:szCs w:val="21"/>
        </w:rPr>
        <w:t xml:space="preserve"> It was found that</w:t>
      </w:r>
      <w:r w:rsidR="003F248A">
        <w:rPr>
          <w:rFonts w:ascii="Arial Narrow" w:eastAsia="Arial Narrow" w:hAnsi="Arial Narrow" w:cs="Arial Narrow"/>
          <w:sz w:val="21"/>
          <w:szCs w:val="21"/>
        </w:rPr>
        <w:t xml:space="preserve"> although laws and sanctions were in place,</w:t>
      </w:r>
      <w:r w:rsidRPr="008E78AE">
        <w:rPr>
          <w:rFonts w:ascii="Arial Narrow" w:eastAsia="Arial Narrow" w:hAnsi="Arial Narrow" w:cs="Arial Narrow"/>
          <w:sz w:val="21"/>
          <w:szCs w:val="21"/>
        </w:rPr>
        <w:t xml:space="preserve"> Zimbabwe’s risk assessment of the NPO sector was not comprehensive enough to identify a subset of organizations falling within the FATF definition of </w:t>
      </w:r>
      <w:r w:rsidRPr="008E78AE">
        <w:rPr>
          <w:rFonts w:ascii="Arial Narrow" w:eastAsia="Arial Narrow" w:hAnsi="Arial Narrow" w:cs="Arial Narrow"/>
          <w:sz w:val="21"/>
          <w:szCs w:val="21"/>
        </w:rPr>
        <w:lastRenderedPageBreak/>
        <w:t>NPOs that are at risk for terrorist financing and money laundering. This rating remains the same in the</w:t>
      </w:r>
      <w:r w:rsidR="005E16DA">
        <w:rPr>
          <w:rFonts w:ascii="Arial Narrow" w:eastAsia="Arial Narrow" w:hAnsi="Arial Narrow" w:cs="Arial Narrow"/>
          <w:sz w:val="21"/>
          <w:szCs w:val="21"/>
        </w:rPr>
        <w:t xml:space="preserve"> ESAAMLG 2021 review</w:t>
      </w:r>
      <w:r w:rsidRPr="008E78AE">
        <w:rPr>
          <w:rFonts w:ascii="Arial Narrow" w:eastAsia="Arial Narrow" w:hAnsi="Arial Narrow" w:cs="Arial Narrow"/>
          <w:sz w:val="21"/>
          <w:szCs w:val="21"/>
        </w:rPr>
        <w:t>.</w:t>
      </w:r>
      <w:r w:rsidR="005E16DA">
        <w:rPr>
          <w:rStyle w:val="FootnoteReference"/>
          <w:rFonts w:ascii="Arial Narrow" w:eastAsia="Arial Narrow" w:hAnsi="Arial Narrow" w:cs="Arial Narrow"/>
          <w:sz w:val="21"/>
          <w:szCs w:val="21"/>
        </w:rPr>
        <w:footnoteReference w:id="5"/>
      </w:r>
    </w:p>
    <w:p w14:paraId="35CC09C6" w14:textId="77777777" w:rsidR="00527878" w:rsidRPr="008E78AE" w:rsidRDefault="00527878" w:rsidP="00527878">
      <w:p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sz w:val="21"/>
          <w:szCs w:val="21"/>
        </w:rPr>
        <w:t>ZLHR is concerned that the government is introducing amendments without:</w:t>
      </w:r>
    </w:p>
    <w:p w14:paraId="6F9FB57D" w14:textId="77777777" w:rsidR="00527878" w:rsidRPr="008E78AE" w:rsidRDefault="00527878" w:rsidP="00527878">
      <w:pPr>
        <w:pStyle w:val="ListParagraph"/>
        <w:numPr>
          <w:ilvl w:val="0"/>
          <w:numId w:val="18"/>
        </w:numPr>
        <w:spacing w:after="120" w:line="240" w:lineRule="auto"/>
        <w:ind w:left="284" w:hanging="284"/>
        <w:jc w:val="both"/>
        <w:rPr>
          <w:rFonts w:ascii="Arial Narrow" w:eastAsia="Arial Narrow" w:hAnsi="Arial Narrow" w:cs="Arial Narrow"/>
          <w:sz w:val="21"/>
          <w:szCs w:val="21"/>
        </w:rPr>
      </w:pPr>
      <w:r w:rsidRPr="008E78AE">
        <w:rPr>
          <w:rFonts w:ascii="Arial Narrow" w:eastAsia="Arial Narrow" w:hAnsi="Arial Narrow" w:cs="Arial Narrow"/>
          <w:sz w:val="21"/>
          <w:szCs w:val="21"/>
        </w:rPr>
        <w:t>Using a risk-based approach to identify, assess and understand the money laundering and terrorist financing risks, in consultation with NPOs,</w:t>
      </w:r>
    </w:p>
    <w:p w14:paraId="5D025DF7" w14:textId="77777777" w:rsidR="00527878" w:rsidRPr="008E78AE" w:rsidRDefault="00527878" w:rsidP="00527878">
      <w:pPr>
        <w:pStyle w:val="ListParagraph"/>
        <w:numPr>
          <w:ilvl w:val="0"/>
          <w:numId w:val="18"/>
        </w:numPr>
        <w:spacing w:after="120" w:line="240" w:lineRule="auto"/>
        <w:ind w:left="284" w:hanging="284"/>
        <w:jc w:val="both"/>
        <w:rPr>
          <w:rFonts w:ascii="Arial Narrow" w:eastAsia="Arial Narrow" w:hAnsi="Arial Narrow" w:cs="Arial Narrow"/>
          <w:sz w:val="21"/>
          <w:szCs w:val="21"/>
        </w:rPr>
      </w:pPr>
      <w:r w:rsidRPr="008E78AE">
        <w:rPr>
          <w:rFonts w:ascii="Arial Narrow" w:eastAsia="Arial Narrow" w:hAnsi="Arial Narrow" w:cs="Arial Narrow"/>
          <w:sz w:val="21"/>
          <w:szCs w:val="21"/>
        </w:rPr>
        <w:t>Implementing a targeted approach in relation to NPOs that are at particular risk of terrorist financing and money laundering, as opposed to restricting the whole sector,</w:t>
      </w:r>
    </w:p>
    <w:p w14:paraId="3EDBB9C0" w14:textId="19C1B31C" w:rsidR="00527878" w:rsidRPr="008E78AE" w:rsidRDefault="00527878" w:rsidP="00527878">
      <w:pPr>
        <w:pStyle w:val="ListParagraph"/>
        <w:numPr>
          <w:ilvl w:val="0"/>
          <w:numId w:val="18"/>
        </w:numPr>
        <w:spacing w:after="120" w:line="240" w:lineRule="auto"/>
        <w:ind w:left="284" w:hanging="284"/>
        <w:jc w:val="both"/>
        <w:rPr>
          <w:rFonts w:ascii="Arial Narrow" w:eastAsia="Arial Narrow" w:hAnsi="Arial Narrow" w:cs="Arial Narrow"/>
          <w:sz w:val="21"/>
          <w:szCs w:val="21"/>
        </w:rPr>
      </w:pPr>
      <w:r w:rsidRPr="008E78AE">
        <w:rPr>
          <w:rFonts w:ascii="Arial Narrow" w:eastAsia="Arial Narrow" w:hAnsi="Arial Narrow" w:cs="Arial Narrow"/>
          <w:sz w:val="21"/>
          <w:szCs w:val="21"/>
        </w:rPr>
        <w:t>Having regard to Zimbabwe’s international human rights obligations, particularly in relation to freedom of association,</w:t>
      </w:r>
      <w:r w:rsidR="00D4233C">
        <w:rPr>
          <w:rFonts w:ascii="Arial Narrow" w:eastAsia="Arial Narrow" w:hAnsi="Arial Narrow" w:cs="Arial Narrow"/>
          <w:sz w:val="21"/>
          <w:szCs w:val="21"/>
        </w:rPr>
        <w:t xml:space="preserve"> </w:t>
      </w:r>
    </w:p>
    <w:p w14:paraId="0E71DF9B" w14:textId="77777777" w:rsidR="00527878" w:rsidRPr="008E78AE" w:rsidRDefault="00527878" w:rsidP="00527878">
      <w:pPr>
        <w:pStyle w:val="ListParagraph"/>
        <w:numPr>
          <w:ilvl w:val="0"/>
          <w:numId w:val="18"/>
        </w:numPr>
        <w:spacing w:after="120" w:line="240" w:lineRule="auto"/>
        <w:ind w:left="284" w:hanging="284"/>
        <w:jc w:val="both"/>
        <w:rPr>
          <w:rFonts w:ascii="Arial Narrow" w:eastAsia="Arial Narrow" w:hAnsi="Arial Narrow" w:cs="Arial Narrow"/>
          <w:sz w:val="21"/>
          <w:szCs w:val="21"/>
        </w:rPr>
      </w:pPr>
      <w:r w:rsidRPr="008E78AE">
        <w:rPr>
          <w:rFonts w:ascii="Arial Narrow" w:eastAsia="Arial Narrow" w:hAnsi="Arial Narrow" w:cs="Arial Narrow"/>
          <w:sz w:val="21"/>
          <w:szCs w:val="21"/>
        </w:rPr>
        <w:t xml:space="preserve">Conducting comprehensive outreach and educational programs to raise and deepen awareness among NPOs. </w:t>
      </w:r>
    </w:p>
    <w:p w14:paraId="419C0384" w14:textId="6DD77B4E" w:rsidR="00527878" w:rsidRPr="008E78AE" w:rsidRDefault="00527878" w:rsidP="00527878">
      <w:p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sz w:val="21"/>
          <w:szCs w:val="21"/>
        </w:rPr>
        <w:t>ZLHR is concerned and disturbed that the pretext of complying with the FATF Recommendations is being used to rush through the proposed amendments to the PVO Act, which instead result in the undue targeting of PVOs, and other civil society organisations and non</w:t>
      </w:r>
      <w:r w:rsidR="00BA52EC">
        <w:rPr>
          <w:rFonts w:ascii="Arial Narrow" w:eastAsia="Arial Narrow" w:hAnsi="Arial Narrow" w:cs="Arial Narrow"/>
          <w:sz w:val="21"/>
          <w:szCs w:val="21"/>
        </w:rPr>
        <w:t>-</w:t>
      </w:r>
      <w:r w:rsidRPr="008E78AE">
        <w:rPr>
          <w:rFonts w:ascii="Arial Narrow" w:eastAsia="Arial Narrow" w:hAnsi="Arial Narrow" w:cs="Arial Narrow"/>
          <w:sz w:val="21"/>
          <w:szCs w:val="21"/>
        </w:rPr>
        <w:t>government organisations not previously required to register under the PVO Act. The proposed PVO Bill amendments will re</w:t>
      </w:r>
      <w:r w:rsidR="008E78AE">
        <w:rPr>
          <w:rFonts w:ascii="Arial Narrow" w:eastAsia="Arial Narrow" w:hAnsi="Arial Narrow" w:cs="Arial Narrow"/>
          <w:sz w:val="21"/>
          <w:szCs w:val="21"/>
        </w:rPr>
        <w:t>s</w:t>
      </w:r>
      <w:r w:rsidRPr="008E78AE">
        <w:rPr>
          <w:rFonts w:ascii="Arial Narrow" w:eastAsia="Arial Narrow" w:hAnsi="Arial Narrow" w:cs="Arial Narrow"/>
          <w:sz w:val="21"/>
          <w:szCs w:val="21"/>
        </w:rPr>
        <w:t>ult in government over-regulation, and ultimately the curtailment of human rights and fundamental freedoms. The Bill contains several provisions that fall far short of the requirements of FATF Recommendation 8 and international law human rights standards, as summarised below:</w:t>
      </w:r>
    </w:p>
    <w:p w14:paraId="193FC05D" w14:textId="54407BCF" w:rsidR="00527878" w:rsidRPr="008E78AE" w:rsidRDefault="00527878" w:rsidP="00527878">
      <w:pPr>
        <w:numPr>
          <w:ilvl w:val="0"/>
          <w:numId w:val="15"/>
        </w:num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b/>
          <w:bCs/>
          <w:sz w:val="21"/>
          <w:szCs w:val="21"/>
        </w:rPr>
        <w:t>Does not promote self-regulation</w:t>
      </w:r>
      <w:r w:rsidRPr="008E78AE">
        <w:rPr>
          <w:rFonts w:ascii="Arial Narrow" w:eastAsia="Arial Narrow" w:hAnsi="Arial Narrow" w:cs="Arial Narrow"/>
          <w:sz w:val="21"/>
          <w:szCs w:val="21"/>
        </w:rPr>
        <w:t>: The Bill seeks to bring trusts and </w:t>
      </w:r>
      <w:r w:rsidR="008B292D">
        <w:rPr>
          <w:rFonts w:ascii="Arial Narrow" w:eastAsia="Arial Narrow" w:hAnsi="Arial Narrow" w:cs="Arial Narrow"/>
          <w:sz w:val="21"/>
          <w:szCs w:val="21"/>
        </w:rPr>
        <w:t xml:space="preserve">common law </w:t>
      </w:r>
      <w:r w:rsidR="008B292D">
        <w:rPr>
          <w:rFonts w:ascii="Arial Narrow" w:eastAsia="Arial Narrow" w:hAnsi="Arial Narrow" w:cs="Arial Narrow"/>
          <w:i/>
          <w:iCs/>
          <w:sz w:val="21"/>
          <w:szCs w:val="21"/>
        </w:rPr>
        <w:t>u</w:t>
      </w:r>
      <w:r w:rsidRPr="008E78AE">
        <w:rPr>
          <w:rFonts w:ascii="Arial Narrow" w:eastAsia="Arial Narrow" w:hAnsi="Arial Narrow" w:cs="Arial Narrow"/>
          <w:i/>
          <w:iCs/>
          <w:sz w:val="21"/>
          <w:szCs w:val="21"/>
        </w:rPr>
        <w:t>niversitas</w:t>
      </w:r>
      <w:r w:rsidRPr="008E78AE">
        <w:rPr>
          <w:rFonts w:ascii="Arial Narrow" w:eastAsia="Arial Narrow" w:hAnsi="Arial Narrow" w:cs="Arial Narrow"/>
          <w:sz w:val="21"/>
          <w:szCs w:val="21"/>
        </w:rPr>
        <w:t> organisations (currently exempt) under the Act. This will have a devastating impact on most of the NPO sector, as the Act is already very restrictive and most of the affected organisations have not been able to register in the past. Civil society has been advocating for enabling legislation that will promote self-regulation in the sector as has been the case in other countries around the world.</w:t>
      </w:r>
    </w:p>
    <w:p w14:paraId="4D15B01F" w14:textId="77777777" w:rsidR="00F87555" w:rsidRPr="008E78AE" w:rsidRDefault="00F87555" w:rsidP="00F87555">
      <w:pPr>
        <w:numPr>
          <w:ilvl w:val="0"/>
          <w:numId w:val="15"/>
        </w:numPr>
        <w:spacing w:after="120" w:line="240" w:lineRule="auto"/>
        <w:jc w:val="both"/>
        <w:rPr>
          <w:rFonts w:ascii="Arial Narrow" w:eastAsia="Arial Narrow" w:hAnsi="Arial Narrow" w:cs="Arial Narrow"/>
          <w:sz w:val="21"/>
          <w:szCs w:val="21"/>
        </w:rPr>
      </w:pPr>
      <w:r>
        <w:rPr>
          <w:rFonts w:ascii="Arial Narrow" w:eastAsia="Arial Narrow" w:hAnsi="Arial Narrow" w:cs="Arial Narrow"/>
          <w:b/>
          <w:sz w:val="21"/>
          <w:szCs w:val="21"/>
        </w:rPr>
        <w:t>Consolidation of r</w:t>
      </w:r>
      <w:r w:rsidRPr="008E78AE">
        <w:rPr>
          <w:rFonts w:ascii="Arial Narrow" w:eastAsia="Arial Narrow" w:hAnsi="Arial Narrow" w:cs="Arial Narrow"/>
          <w:b/>
          <w:sz w:val="21"/>
          <w:szCs w:val="21"/>
        </w:rPr>
        <w:t xml:space="preserve">egulation of </w:t>
      </w:r>
      <w:r>
        <w:rPr>
          <w:rFonts w:ascii="Arial Narrow" w:eastAsia="Arial Narrow" w:hAnsi="Arial Narrow" w:cs="Arial Narrow"/>
          <w:b/>
          <w:sz w:val="21"/>
          <w:szCs w:val="21"/>
        </w:rPr>
        <w:t xml:space="preserve">PVOs in Registrar’ office a civil service functionary </w:t>
      </w:r>
      <w:r w:rsidRPr="008E78AE">
        <w:rPr>
          <w:rFonts w:ascii="Arial Narrow" w:eastAsia="Arial Narrow" w:hAnsi="Arial Narrow" w:cs="Arial Narrow"/>
          <w:b/>
          <w:sz w:val="21"/>
          <w:szCs w:val="21"/>
        </w:rPr>
        <w:t xml:space="preserve"> </w:t>
      </w:r>
      <w:r>
        <w:rPr>
          <w:rFonts w:ascii="Arial Narrow" w:eastAsia="Arial Narrow" w:hAnsi="Arial Narrow" w:cs="Arial Narrow"/>
          <w:bCs/>
          <w:sz w:val="21"/>
          <w:szCs w:val="21"/>
        </w:rPr>
        <w:t>-</w:t>
      </w:r>
      <w:r w:rsidRPr="008E78AE">
        <w:rPr>
          <w:rFonts w:ascii="Arial Narrow" w:eastAsia="Arial Narrow" w:hAnsi="Arial Narrow" w:cs="Arial Narrow"/>
          <w:b/>
          <w:sz w:val="21"/>
          <w:szCs w:val="21"/>
        </w:rPr>
        <w:t xml:space="preserve"> </w:t>
      </w:r>
      <w:r w:rsidRPr="00281565">
        <w:rPr>
          <w:rFonts w:ascii="Arial Narrow" w:eastAsia="Arial Narrow" w:hAnsi="Arial Narrow" w:cs="Arial Narrow"/>
          <w:bCs/>
          <w:sz w:val="21"/>
          <w:szCs w:val="21"/>
        </w:rPr>
        <w:t xml:space="preserve">Although there is a PVO Board </w:t>
      </w:r>
      <w:r>
        <w:rPr>
          <w:rFonts w:ascii="Arial Narrow" w:eastAsia="Arial Narrow" w:hAnsi="Arial Narrow" w:cs="Arial Narrow"/>
          <w:bCs/>
          <w:sz w:val="21"/>
          <w:szCs w:val="21"/>
        </w:rPr>
        <w:t>(</w:t>
      </w:r>
      <w:r w:rsidRPr="00281565">
        <w:rPr>
          <w:rFonts w:ascii="Arial Narrow" w:eastAsia="Arial Narrow" w:hAnsi="Arial Narrow" w:cs="Arial Narrow"/>
          <w:bCs/>
          <w:sz w:val="21"/>
          <w:szCs w:val="21"/>
        </w:rPr>
        <w:t>whose composition is heavily dominated by</w:t>
      </w:r>
      <w:r>
        <w:rPr>
          <w:rFonts w:ascii="Arial Narrow" w:eastAsia="Arial Narrow" w:hAnsi="Arial Narrow" w:cs="Arial Narrow"/>
          <w:bCs/>
          <w:sz w:val="21"/>
          <w:szCs w:val="21"/>
        </w:rPr>
        <w:t xml:space="preserve"> executive</w:t>
      </w:r>
      <w:r w:rsidRPr="00281565">
        <w:rPr>
          <w:rFonts w:ascii="Arial Narrow" w:eastAsia="Arial Narrow" w:hAnsi="Arial Narrow" w:cs="Arial Narrow"/>
          <w:bCs/>
          <w:sz w:val="21"/>
          <w:szCs w:val="21"/>
        </w:rPr>
        <w:t xml:space="preserve"> appointees</w:t>
      </w:r>
      <w:r>
        <w:rPr>
          <w:rFonts w:ascii="Arial Narrow" w:eastAsia="Arial Narrow" w:hAnsi="Arial Narrow" w:cs="Arial Narrow"/>
          <w:bCs/>
          <w:sz w:val="21"/>
          <w:szCs w:val="21"/>
        </w:rPr>
        <w:t>)</w:t>
      </w:r>
      <w:r w:rsidRPr="00281565">
        <w:rPr>
          <w:rFonts w:ascii="Arial Narrow" w:eastAsia="Arial Narrow" w:hAnsi="Arial Narrow" w:cs="Arial Narrow"/>
          <w:bCs/>
          <w:sz w:val="21"/>
          <w:szCs w:val="21"/>
        </w:rPr>
        <w:t>, the Bill bestows more power in the office of the Registrar.</w:t>
      </w:r>
      <w:r>
        <w:rPr>
          <w:rFonts w:ascii="Arial Narrow" w:eastAsia="Arial Narrow" w:hAnsi="Arial Narrow" w:cs="Arial Narrow"/>
          <w:b/>
          <w:sz w:val="21"/>
          <w:szCs w:val="21"/>
        </w:rPr>
        <w:t xml:space="preserve"> </w:t>
      </w:r>
      <w:r w:rsidRPr="008E78AE">
        <w:rPr>
          <w:rFonts w:ascii="Arial Narrow" w:eastAsia="Arial Narrow" w:hAnsi="Arial Narrow" w:cs="Arial Narrow"/>
          <w:bCs/>
          <w:sz w:val="21"/>
          <w:szCs w:val="21"/>
        </w:rPr>
        <w:t xml:space="preserve">The </w:t>
      </w:r>
      <w:r>
        <w:rPr>
          <w:rFonts w:ascii="Arial Narrow" w:eastAsia="Arial Narrow" w:hAnsi="Arial Narrow" w:cs="Arial Narrow"/>
          <w:bCs/>
          <w:sz w:val="21"/>
          <w:szCs w:val="21"/>
        </w:rPr>
        <w:t xml:space="preserve">registrar controls the </w:t>
      </w:r>
      <w:r w:rsidRPr="008E78AE">
        <w:rPr>
          <w:rFonts w:ascii="Arial Narrow" w:eastAsia="Arial Narrow" w:hAnsi="Arial Narrow" w:cs="Arial Narrow"/>
          <w:bCs/>
          <w:sz w:val="21"/>
          <w:szCs w:val="21"/>
        </w:rPr>
        <w:t>re-registration</w:t>
      </w:r>
      <w:r>
        <w:rPr>
          <w:rFonts w:ascii="Arial Narrow" w:eastAsia="Arial Narrow" w:hAnsi="Arial Narrow" w:cs="Arial Narrow"/>
          <w:bCs/>
          <w:sz w:val="21"/>
          <w:szCs w:val="21"/>
        </w:rPr>
        <w:t xml:space="preserve"> of organisations if there are material changes after the initial application of after minor changes. The </w:t>
      </w:r>
      <w:r w:rsidRPr="008E78AE">
        <w:rPr>
          <w:rFonts w:ascii="Arial Narrow" w:eastAsia="Arial Narrow" w:hAnsi="Arial Narrow" w:cs="Arial Narrow"/>
          <w:bCs/>
          <w:sz w:val="21"/>
          <w:szCs w:val="21"/>
        </w:rPr>
        <w:t xml:space="preserve"> Registra</w:t>
      </w:r>
      <w:r>
        <w:rPr>
          <w:rFonts w:ascii="Arial Narrow" w:eastAsia="Arial Narrow" w:hAnsi="Arial Narrow" w:cs="Arial Narrow"/>
          <w:bCs/>
          <w:sz w:val="21"/>
          <w:szCs w:val="21"/>
        </w:rPr>
        <w:t xml:space="preserve">r’s  </w:t>
      </w:r>
      <w:r w:rsidRPr="008E78AE">
        <w:rPr>
          <w:rFonts w:ascii="Arial Narrow" w:eastAsia="Arial Narrow" w:hAnsi="Arial Narrow" w:cs="Arial Narrow"/>
          <w:bCs/>
          <w:sz w:val="21"/>
          <w:szCs w:val="21"/>
        </w:rPr>
        <w:t>office forms part of the Public Service, in essence is the Civil Service which is controlled by the President. They report to the president. This can potentially affect independence of PVOs as they will self-censure to prevent antagonising their regulators.</w:t>
      </w:r>
    </w:p>
    <w:p w14:paraId="0C874A39" w14:textId="66BE946E" w:rsidR="00527878" w:rsidRPr="008E78AE" w:rsidRDefault="00527878" w:rsidP="00527878">
      <w:pPr>
        <w:numPr>
          <w:ilvl w:val="0"/>
          <w:numId w:val="15"/>
        </w:num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b/>
          <w:sz w:val="21"/>
          <w:szCs w:val="21"/>
        </w:rPr>
        <w:t xml:space="preserve">Excessive executive control over affairs of </w:t>
      </w:r>
      <w:r w:rsidR="008B292D">
        <w:rPr>
          <w:rFonts w:ascii="Arial Narrow" w:eastAsia="Arial Narrow" w:hAnsi="Arial Narrow" w:cs="Arial Narrow"/>
          <w:b/>
          <w:sz w:val="21"/>
          <w:szCs w:val="21"/>
        </w:rPr>
        <w:t>NPOs</w:t>
      </w:r>
      <w:r w:rsidRPr="008E78AE">
        <w:rPr>
          <w:rFonts w:ascii="Arial Narrow" w:eastAsia="Arial Narrow" w:hAnsi="Arial Narrow" w:cs="Arial Narrow"/>
          <w:b/>
          <w:sz w:val="21"/>
          <w:szCs w:val="21"/>
        </w:rPr>
        <w:t xml:space="preserve"> </w:t>
      </w:r>
      <w:r w:rsidRPr="008E78AE">
        <w:rPr>
          <w:rFonts w:ascii="Arial Narrow" w:eastAsia="Arial Narrow" w:hAnsi="Arial Narrow" w:cs="Arial Narrow"/>
          <w:bCs/>
          <w:sz w:val="21"/>
          <w:szCs w:val="21"/>
        </w:rPr>
        <w:t>- The</w:t>
      </w:r>
      <w:r w:rsidRPr="008E78AE">
        <w:rPr>
          <w:rFonts w:ascii="Arial Narrow" w:eastAsia="Arial Narrow" w:hAnsi="Arial Narrow" w:cs="Arial Narrow"/>
          <w:b/>
          <w:sz w:val="21"/>
          <w:szCs w:val="21"/>
        </w:rPr>
        <w:t xml:space="preserve"> </w:t>
      </w:r>
      <w:r w:rsidR="00C6252F">
        <w:rPr>
          <w:rFonts w:ascii="Arial Narrow" w:eastAsia="Arial Narrow" w:hAnsi="Arial Narrow" w:cs="Arial Narrow"/>
          <w:sz w:val="21"/>
          <w:szCs w:val="21"/>
        </w:rPr>
        <w:t>M</w:t>
      </w:r>
      <w:r w:rsidRPr="008E78AE">
        <w:rPr>
          <w:rFonts w:ascii="Arial Narrow" w:eastAsia="Arial Narrow" w:hAnsi="Arial Narrow" w:cs="Arial Narrow"/>
          <w:sz w:val="21"/>
          <w:szCs w:val="21"/>
        </w:rPr>
        <w:t xml:space="preserve">inister has extensive powers to arbitrarily interfere with the operations and activities of </w:t>
      </w:r>
      <w:r w:rsidR="008B292D">
        <w:rPr>
          <w:rFonts w:ascii="Arial Narrow" w:eastAsia="Arial Narrow" w:hAnsi="Arial Narrow" w:cs="Arial Narrow"/>
          <w:sz w:val="21"/>
          <w:szCs w:val="21"/>
        </w:rPr>
        <w:t>NP</w:t>
      </w:r>
      <w:r w:rsidR="008B292D" w:rsidRPr="008E78AE">
        <w:rPr>
          <w:rFonts w:ascii="Arial Narrow" w:eastAsia="Arial Narrow" w:hAnsi="Arial Narrow" w:cs="Arial Narrow"/>
          <w:sz w:val="21"/>
          <w:szCs w:val="21"/>
        </w:rPr>
        <w:t xml:space="preserve">Os </w:t>
      </w:r>
      <w:r w:rsidRPr="008E78AE">
        <w:rPr>
          <w:rFonts w:ascii="Arial Narrow" w:eastAsia="Arial Narrow" w:hAnsi="Arial Narrow" w:cs="Arial Narrow"/>
          <w:sz w:val="21"/>
          <w:szCs w:val="21"/>
        </w:rPr>
        <w:t>by designating any type of entity as “high risk” for terrorist financing and subjecting those entities to</w:t>
      </w:r>
      <w:r w:rsidR="008B292D">
        <w:rPr>
          <w:rFonts w:ascii="Arial Narrow" w:eastAsia="Arial Narrow" w:hAnsi="Arial Narrow" w:cs="Arial Narrow"/>
          <w:sz w:val="21"/>
          <w:szCs w:val="21"/>
        </w:rPr>
        <w:t>,</w:t>
      </w:r>
      <w:r w:rsidRPr="008E78AE">
        <w:rPr>
          <w:rFonts w:ascii="Arial Narrow" w:eastAsia="Arial Narrow" w:hAnsi="Arial Narrow" w:cs="Arial Narrow"/>
          <w:sz w:val="21"/>
          <w:szCs w:val="21"/>
        </w:rPr>
        <w:t xml:space="preserve"> as yet undetermined</w:t>
      </w:r>
      <w:r w:rsidR="008B292D">
        <w:rPr>
          <w:rFonts w:ascii="Arial Narrow" w:eastAsia="Arial Narrow" w:hAnsi="Arial Narrow" w:cs="Arial Narrow"/>
          <w:sz w:val="21"/>
          <w:szCs w:val="21"/>
        </w:rPr>
        <w:t>,</w:t>
      </w:r>
      <w:r w:rsidRPr="008E78AE">
        <w:rPr>
          <w:rFonts w:ascii="Arial Narrow" w:eastAsia="Arial Narrow" w:hAnsi="Arial Narrow" w:cs="Arial Narrow"/>
          <w:sz w:val="21"/>
          <w:szCs w:val="21"/>
        </w:rPr>
        <w:t xml:space="preserve"> money laundering or terrorism financing (ML/TF) measures.</w:t>
      </w:r>
      <w:r w:rsidRPr="008E78AE">
        <w:rPr>
          <w:rFonts w:ascii="Arial Narrow" w:eastAsia="Arial Narrow" w:hAnsi="Arial Narrow" w:cs="Arial Narrow"/>
          <w:b/>
          <w:sz w:val="21"/>
          <w:szCs w:val="21"/>
        </w:rPr>
        <w:t xml:space="preserve"> </w:t>
      </w:r>
      <w:r w:rsidRPr="008E78AE">
        <w:rPr>
          <w:rFonts w:ascii="Arial Narrow" w:eastAsia="Arial Narrow" w:hAnsi="Arial Narrow" w:cs="Arial Narrow"/>
          <w:sz w:val="21"/>
          <w:szCs w:val="21"/>
        </w:rPr>
        <w:t xml:space="preserve">Minister also has broad discretionary powers to replace a PVO’s executive committee with provisional members who are given wide powers to interfere with the internal affairs of a PVO. </w:t>
      </w:r>
    </w:p>
    <w:p w14:paraId="3D37140B" w14:textId="1504A0A0" w:rsidR="00527878" w:rsidRPr="00F87555" w:rsidRDefault="00527878" w:rsidP="00F87555">
      <w:pPr>
        <w:numPr>
          <w:ilvl w:val="0"/>
          <w:numId w:val="15"/>
        </w:numPr>
        <w:spacing w:after="120" w:line="240" w:lineRule="auto"/>
        <w:jc w:val="both"/>
        <w:rPr>
          <w:rFonts w:ascii="Arial Narrow" w:eastAsia="Arial Narrow" w:hAnsi="Arial Narrow" w:cs="Arial Narrow"/>
          <w:bCs/>
          <w:sz w:val="21"/>
          <w:szCs w:val="21"/>
        </w:rPr>
      </w:pPr>
      <w:r w:rsidRPr="00281565">
        <w:rPr>
          <w:rFonts w:ascii="Arial Narrow" w:eastAsia="Arial Narrow" w:hAnsi="Arial Narrow" w:cs="Arial Narrow"/>
          <w:b/>
          <w:color w:val="000000" w:themeColor="text1"/>
          <w:sz w:val="21"/>
          <w:szCs w:val="21"/>
        </w:rPr>
        <w:t xml:space="preserve">In conflict with existing labour and criminal </w:t>
      </w:r>
      <w:r w:rsidR="00F87555" w:rsidRPr="00281565">
        <w:rPr>
          <w:rFonts w:ascii="Arial Narrow" w:eastAsia="Arial Narrow" w:hAnsi="Arial Narrow" w:cs="Arial Narrow"/>
          <w:b/>
          <w:color w:val="000000" w:themeColor="text1"/>
          <w:sz w:val="21"/>
          <w:szCs w:val="21"/>
        </w:rPr>
        <w:t xml:space="preserve">procedure </w:t>
      </w:r>
      <w:r w:rsidR="005E16DA">
        <w:rPr>
          <w:rFonts w:ascii="Arial Narrow" w:eastAsia="Arial Narrow" w:hAnsi="Arial Narrow" w:cs="Arial Narrow"/>
          <w:b/>
          <w:color w:val="000000" w:themeColor="text1"/>
          <w:sz w:val="21"/>
          <w:szCs w:val="21"/>
        </w:rPr>
        <w:t xml:space="preserve">and criminal </w:t>
      </w:r>
      <w:r w:rsidR="00F87555" w:rsidRPr="00281565">
        <w:rPr>
          <w:rFonts w:ascii="Arial Narrow" w:eastAsia="Arial Narrow" w:hAnsi="Arial Narrow" w:cs="Arial Narrow"/>
          <w:b/>
          <w:color w:val="000000" w:themeColor="text1"/>
          <w:sz w:val="21"/>
          <w:szCs w:val="21"/>
        </w:rPr>
        <w:t>l</w:t>
      </w:r>
      <w:r w:rsidRPr="00281565">
        <w:rPr>
          <w:rFonts w:ascii="Arial Narrow" w:eastAsia="Arial Narrow" w:hAnsi="Arial Narrow" w:cs="Arial Narrow"/>
          <w:b/>
          <w:color w:val="000000" w:themeColor="text1"/>
          <w:sz w:val="21"/>
          <w:szCs w:val="21"/>
        </w:rPr>
        <w:t xml:space="preserve">aws </w:t>
      </w:r>
      <w:r w:rsidR="00AA271B" w:rsidRPr="00281565">
        <w:rPr>
          <w:rFonts w:ascii="Arial Narrow" w:eastAsia="Arial Narrow" w:hAnsi="Arial Narrow" w:cs="Arial Narrow"/>
          <w:b/>
          <w:color w:val="000000" w:themeColor="text1"/>
          <w:sz w:val="21"/>
          <w:szCs w:val="21"/>
        </w:rPr>
        <w:t>-</w:t>
      </w:r>
      <w:r w:rsidRPr="00281565">
        <w:rPr>
          <w:rFonts w:ascii="Arial Narrow" w:eastAsia="Arial Narrow" w:hAnsi="Arial Narrow" w:cs="Arial Narrow"/>
          <w:b/>
          <w:color w:val="000000" w:themeColor="text1"/>
          <w:sz w:val="21"/>
          <w:szCs w:val="21"/>
        </w:rPr>
        <w:t xml:space="preserve"> </w:t>
      </w:r>
      <w:r w:rsidR="00AA271B" w:rsidRPr="00281565">
        <w:rPr>
          <w:rFonts w:ascii="Arial Narrow" w:eastAsia="Arial Narrow" w:hAnsi="Arial Narrow" w:cs="Arial Narrow"/>
          <w:bCs/>
          <w:color w:val="000000" w:themeColor="text1"/>
          <w:sz w:val="21"/>
          <w:szCs w:val="21"/>
        </w:rPr>
        <w:t>T</w:t>
      </w:r>
      <w:r w:rsidR="00AA271B" w:rsidRPr="00AA271B">
        <w:rPr>
          <w:rFonts w:ascii="Arial Narrow" w:eastAsia="Arial Narrow" w:hAnsi="Arial Narrow" w:cs="Arial Narrow"/>
          <w:bCs/>
          <w:sz w:val="21"/>
          <w:szCs w:val="21"/>
        </w:rPr>
        <w:t>he Minister can cause the summary dismissal of an employee or office holder of a PVO.</w:t>
      </w:r>
      <w:r w:rsidR="00F87555" w:rsidRPr="00F87555">
        <w:rPr>
          <w:rFonts w:ascii="Arial Narrow" w:eastAsia="Arial Narrow" w:hAnsi="Arial Narrow" w:cs="Arial Narrow"/>
          <w:bCs/>
          <w:sz w:val="21"/>
          <w:szCs w:val="21"/>
        </w:rPr>
        <w:t xml:space="preserve"> </w:t>
      </w:r>
      <w:r w:rsidR="00F87555">
        <w:rPr>
          <w:rFonts w:ascii="Arial Narrow" w:eastAsia="Arial Narrow" w:hAnsi="Arial Narrow" w:cs="Arial Narrow"/>
          <w:bCs/>
          <w:sz w:val="21"/>
          <w:szCs w:val="21"/>
        </w:rPr>
        <w:t xml:space="preserve">Does not allow for due process, presumption of innocence before drastic punitive criminal penalties are imposed. </w:t>
      </w:r>
      <w:r w:rsidR="005E16DA">
        <w:rPr>
          <w:rFonts w:ascii="Arial Narrow" w:eastAsia="Arial Narrow" w:hAnsi="Arial Narrow" w:cs="Arial Narrow"/>
          <w:bCs/>
          <w:sz w:val="21"/>
          <w:szCs w:val="21"/>
        </w:rPr>
        <w:t xml:space="preserve">Further they appears to be little synchronisation with existing laws on money laundering and suppression of terrorism. </w:t>
      </w:r>
    </w:p>
    <w:p w14:paraId="0508D1B3" w14:textId="77777777" w:rsidR="00527878" w:rsidRPr="008E78AE" w:rsidRDefault="00527878" w:rsidP="00527878">
      <w:pPr>
        <w:numPr>
          <w:ilvl w:val="0"/>
          <w:numId w:val="15"/>
        </w:num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b/>
          <w:sz w:val="21"/>
          <w:szCs w:val="21"/>
        </w:rPr>
        <w:t xml:space="preserve">The risk assessment process </w:t>
      </w:r>
      <w:r w:rsidRPr="008E78AE">
        <w:rPr>
          <w:rFonts w:ascii="Arial Narrow" w:eastAsia="Arial Narrow" w:hAnsi="Arial Narrow" w:cs="Arial Narrow"/>
          <w:bCs/>
          <w:sz w:val="21"/>
          <w:szCs w:val="21"/>
        </w:rPr>
        <w:t>i</w:t>
      </w:r>
      <w:r w:rsidRPr="008E78AE">
        <w:rPr>
          <w:rFonts w:ascii="Arial Narrow" w:eastAsia="Arial Narrow" w:hAnsi="Arial Narrow" w:cs="Arial Narrow"/>
          <w:sz w:val="21"/>
          <w:szCs w:val="21"/>
        </w:rPr>
        <w:t xml:space="preserve">s not compliant with FATF Recommendation 8 and outcome 10. There is a failure to include civil society actors in the risk assessment processes, the criteria used for the assessment and the designation process is overly vague and broad, and the process lacks accountability. </w:t>
      </w:r>
    </w:p>
    <w:p w14:paraId="3DD7D3AC" w14:textId="319DC2E1" w:rsidR="00527878" w:rsidRPr="00D8573A" w:rsidRDefault="00527878" w:rsidP="00D8573A">
      <w:pPr>
        <w:numPr>
          <w:ilvl w:val="0"/>
          <w:numId w:val="15"/>
        </w:num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b/>
          <w:bCs/>
          <w:sz w:val="21"/>
          <w:szCs w:val="21"/>
        </w:rPr>
        <w:t xml:space="preserve">Lack of security </w:t>
      </w:r>
      <w:r w:rsidR="00A354BC">
        <w:rPr>
          <w:rFonts w:ascii="Arial Narrow" w:eastAsia="Arial Narrow" w:hAnsi="Arial Narrow" w:cs="Arial Narrow"/>
          <w:b/>
          <w:bCs/>
          <w:sz w:val="21"/>
          <w:szCs w:val="21"/>
        </w:rPr>
        <w:t>for</w:t>
      </w:r>
      <w:r w:rsidRPr="008E78AE">
        <w:rPr>
          <w:rFonts w:ascii="Arial Narrow" w:eastAsia="Arial Narrow" w:hAnsi="Arial Narrow" w:cs="Arial Narrow"/>
          <w:b/>
          <w:bCs/>
          <w:sz w:val="21"/>
          <w:szCs w:val="21"/>
        </w:rPr>
        <w:t xml:space="preserve"> continued operations of </w:t>
      </w:r>
      <w:r w:rsidR="008B292D">
        <w:rPr>
          <w:rFonts w:ascii="Arial Narrow" w:eastAsia="Arial Narrow" w:hAnsi="Arial Narrow" w:cs="Arial Narrow"/>
          <w:b/>
          <w:bCs/>
          <w:sz w:val="21"/>
          <w:szCs w:val="21"/>
        </w:rPr>
        <w:t>NP</w:t>
      </w:r>
      <w:r w:rsidR="008B292D" w:rsidRPr="008E78AE">
        <w:rPr>
          <w:rFonts w:ascii="Arial Narrow" w:eastAsia="Arial Narrow" w:hAnsi="Arial Narrow" w:cs="Arial Narrow"/>
          <w:b/>
          <w:bCs/>
          <w:sz w:val="21"/>
          <w:szCs w:val="21"/>
        </w:rPr>
        <w:t xml:space="preserve">Os </w:t>
      </w:r>
      <w:r w:rsidR="00AA271B">
        <w:rPr>
          <w:rFonts w:ascii="Arial Narrow" w:eastAsia="Arial Narrow" w:hAnsi="Arial Narrow" w:cs="Arial Narrow"/>
          <w:b/>
          <w:bCs/>
          <w:sz w:val="21"/>
          <w:szCs w:val="21"/>
        </w:rPr>
        <w:t>-</w:t>
      </w:r>
      <w:r w:rsidRPr="008E78AE">
        <w:rPr>
          <w:rFonts w:ascii="Arial Narrow" w:eastAsia="Arial Narrow" w:hAnsi="Arial Narrow" w:cs="Arial Narrow"/>
          <w:b/>
          <w:bCs/>
          <w:sz w:val="21"/>
          <w:szCs w:val="21"/>
        </w:rPr>
        <w:t xml:space="preserve"> </w:t>
      </w:r>
      <w:r w:rsidRPr="008E78AE">
        <w:rPr>
          <w:rFonts w:ascii="Arial Narrow" w:eastAsia="Arial Narrow" w:hAnsi="Arial Narrow" w:cs="Arial Narrow"/>
          <w:sz w:val="21"/>
          <w:szCs w:val="21"/>
        </w:rPr>
        <w:t>The</w:t>
      </w:r>
      <w:r w:rsidR="002203C6">
        <w:rPr>
          <w:rFonts w:ascii="Arial Narrow" w:eastAsia="Arial Narrow" w:hAnsi="Arial Narrow" w:cs="Arial Narrow"/>
          <w:sz w:val="21"/>
          <w:szCs w:val="21"/>
        </w:rPr>
        <w:t>re</w:t>
      </w:r>
      <w:r w:rsidRPr="008E78AE">
        <w:rPr>
          <w:rFonts w:ascii="Arial Narrow" w:eastAsia="Arial Narrow" w:hAnsi="Arial Narrow" w:cs="Arial Narrow"/>
          <w:sz w:val="21"/>
          <w:szCs w:val="21"/>
        </w:rPr>
        <w:t xml:space="preserve"> is a requirement to</w:t>
      </w:r>
      <w:r w:rsidR="008B292D">
        <w:rPr>
          <w:rFonts w:ascii="Arial Narrow" w:eastAsia="Arial Narrow" w:hAnsi="Arial Narrow" w:cs="Arial Narrow"/>
          <w:sz w:val="21"/>
          <w:szCs w:val="21"/>
        </w:rPr>
        <w:t xml:space="preserve"> apply and potentially</w:t>
      </w:r>
      <w:r w:rsidRPr="008E78AE">
        <w:rPr>
          <w:rFonts w:ascii="Arial Narrow" w:eastAsia="Arial Narrow" w:hAnsi="Arial Narrow" w:cs="Arial Narrow"/>
          <w:sz w:val="21"/>
          <w:szCs w:val="21"/>
        </w:rPr>
        <w:t xml:space="preserve"> re-register</w:t>
      </w:r>
      <w:r w:rsidRPr="008E78AE">
        <w:rPr>
          <w:rFonts w:ascii="Arial Narrow" w:eastAsia="Arial Narrow" w:hAnsi="Arial Narrow" w:cs="Arial Narrow"/>
          <w:b/>
          <w:bCs/>
          <w:sz w:val="21"/>
          <w:szCs w:val="21"/>
        </w:rPr>
        <w:t xml:space="preserve"> </w:t>
      </w:r>
      <w:r w:rsidRPr="008E78AE">
        <w:rPr>
          <w:rFonts w:ascii="Arial Narrow" w:eastAsia="Arial Narrow" w:hAnsi="Arial Narrow" w:cs="Arial Narrow"/>
          <w:sz w:val="21"/>
          <w:szCs w:val="21"/>
        </w:rPr>
        <w:t>with the Registrar of PVOs when there are</w:t>
      </w:r>
      <w:r w:rsidR="008B292D">
        <w:rPr>
          <w:rFonts w:ascii="Arial Narrow" w:eastAsia="Arial Narrow" w:hAnsi="Arial Narrow" w:cs="Arial Narrow"/>
          <w:sz w:val="21"/>
          <w:szCs w:val="21"/>
        </w:rPr>
        <w:t>,</w:t>
      </w:r>
      <w:r w:rsidRPr="008E78AE">
        <w:rPr>
          <w:rFonts w:ascii="Arial Narrow" w:eastAsia="Arial Narrow" w:hAnsi="Arial Narrow" w:cs="Arial Narrow"/>
          <w:sz w:val="21"/>
          <w:szCs w:val="21"/>
        </w:rPr>
        <w:t xml:space="preserve"> </w:t>
      </w:r>
      <w:r w:rsidR="008B292D" w:rsidRPr="008E78AE">
        <w:rPr>
          <w:rFonts w:ascii="Arial Narrow" w:eastAsia="Arial Narrow" w:hAnsi="Arial Narrow" w:cs="Arial Narrow"/>
          <w:sz w:val="21"/>
          <w:szCs w:val="21"/>
        </w:rPr>
        <w:t xml:space="preserve">even </w:t>
      </w:r>
      <w:r w:rsidRPr="008E78AE">
        <w:rPr>
          <w:rFonts w:ascii="Arial Narrow" w:eastAsia="Arial Narrow" w:hAnsi="Arial Narrow" w:cs="Arial Narrow"/>
          <w:sz w:val="21"/>
          <w:szCs w:val="21"/>
        </w:rPr>
        <w:t>minor</w:t>
      </w:r>
      <w:r w:rsidR="008B292D">
        <w:rPr>
          <w:rFonts w:ascii="Arial Narrow" w:eastAsia="Arial Narrow" w:hAnsi="Arial Narrow" w:cs="Arial Narrow"/>
          <w:sz w:val="21"/>
          <w:szCs w:val="21"/>
        </w:rPr>
        <w:t>,</w:t>
      </w:r>
      <w:r w:rsidRPr="008E78AE">
        <w:rPr>
          <w:rFonts w:ascii="Arial Narrow" w:eastAsia="Arial Narrow" w:hAnsi="Arial Narrow" w:cs="Arial Narrow"/>
          <w:sz w:val="21"/>
          <w:szCs w:val="21"/>
        </w:rPr>
        <w:t xml:space="preserve"> organi</w:t>
      </w:r>
      <w:r w:rsidR="008B292D">
        <w:rPr>
          <w:rFonts w:ascii="Arial Narrow" w:eastAsia="Arial Narrow" w:hAnsi="Arial Narrow" w:cs="Arial Narrow"/>
          <w:sz w:val="21"/>
          <w:szCs w:val="21"/>
        </w:rPr>
        <w:t>s</w:t>
      </w:r>
      <w:r w:rsidRPr="008E78AE">
        <w:rPr>
          <w:rFonts w:ascii="Arial Narrow" w:eastAsia="Arial Narrow" w:hAnsi="Arial Narrow" w:cs="Arial Narrow"/>
          <w:sz w:val="21"/>
          <w:szCs w:val="21"/>
        </w:rPr>
        <w:t>ational changes.</w:t>
      </w:r>
      <w:r w:rsidR="002F00A3">
        <w:rPr>
          <w:rFonts w:ascii="Arial Narrow" w:eastAsia="Arial Narrow" w:hAnsi="Arial Narrow" w:cs="Arial Narrow"/>
          <w:sz w:val="21"/>
          <w:szCs w:val="21"/>
        </w:rPr>
        <w:t xml:space="preserve"> The relationship between the power of the Registrar on re-registration and the PVO Board is not well articulated.</w:t>
      </w:r>
      <w:r w:rsidRPr="008E78AE">
        <w:rPr>
          <w:rFonts w:ascii="Arial Narrow" w:eastAsia="Arial Narrow" w:hAnsi="Arial Narrow" w:cs="Arial Narrow"/>
          <w:sz w:val="21"/>
          <w:szCs w:val="21"/>
        </w:rPr>
        <w:t xml:space="preserve"> It creates an opportunity for </w:t>
      </w:r>
      <w:r w:rsidR="002F00A3">
        <w:rPr>
          <w:rFonts w:ascii="Arial Narrow" w:eastAsia="Arial Narrow" w:hAnsi="Arial Narrow" w:cs="Arial Narrow"/>
          <w:sz w:val="21"/>
          <w:szCs w:val="21"/>
        </w:rPr>
        <w:t>a</w:t>
      </w:r>
      <w:r w:rsidRPr="008E78AE">
        <w:rPr>
          <w:rFonts w:ascii="Arial Narrow" w:eastAsia="Arial Narrow" w:hAnsi="Arial Narrow" w:cs="Arial Narrow"/>
          <w:sz w:val="21"/>
          <w:szCs w:val="21"/>
        </w:rPr>
        <w:t xml:space="preserve"> government</w:t>
      </w:r>
      <w:r w:rsidR="002F00A3">
        <w:rPr>
          <w:rFonts w:ascii="Arial Narrow" w:eastAsia="Arial Narrow" w:hAnsi="Arial Narrow" w:cs="Arial Narrow"/>
          <w:sz w:val="21"/>
          <w:szCs w:val="21"/>
        </w:rPr>
        <w:t xml:space="preserve"> functionary</w:t>
      </w:r>
      <w:r w:rsidRPr="008E78AE">
        <w:rPr>
          <w:rFonts w:ascii="Arial Narrow" w:eastAsia="Arial Narrow" w:hAnsi="Arial Narrow" w:cs="Arial Narrow"/>
          <w:sz w:val="21"/>
          <w:szCs w:val="21"/>
        </w:rPr>
        <w:t xml:space="preserve"> to refuse registration to </w:t>
      </w:r>
      <w:r w:rsidR="008B292D">
        <w:rPr>
          <w:rFonts w:ascii="Arial Narrow" w:eastAsia="Arial Narrow" w:hAnsi="Arial Narrow" w:cs="Arial Narrow"/>
          <w:sz w:val="21"/>
          <w:szCs w:val="21"/>
        </w:rPr>
        <w:t>NP</w:t>
      </w:r>
      <w:r w:rsidRPr="008E78AE">
        <w:rPr>
          <w:rFonts w:ascii="Arial Narrow" w:eastAsia="Arial Narrow" w:hAnsi="Arial Narrow" w:cs="Arial Narrow"/>
          <w:sz w:val="21"/>
          <w:szCs w:val="21"/>
        </w:rPr>
        <w:t xml:space="preserve">Os working on legitimate human rights, good governance and rule of law initiatives. </w:t>
      </w:r>
      <w:r w:rsidR="008B292D">
        <w:rPr>
          <w:rFonts w:ascii="Arial Narrow" w:eastAsia="Arial Narrow" w:hAnsi="Arial Narrow" w:cs="Arial Narrow"/>
          <w:sz w:val="21"/>
          <w:szCs w:val="21"/>
        </w:rPr>
        <w:t xml:space="preserve">There is no clarification on the status of NPOs pending the outcome of registration processes, which should be a simple notification process and legal status presumed until declared otherwise.  </w:t>
      </w:r>
      <w:r w:rsidRPr="00D8573A">
        <w:rPr>
          <w:rFonts w:ascii="Arial Narrow" w:eastAsia="Arial Narrow" w:hAnsi="Arial Narrow" w:cs="Arial Narrow"/>
          <w:sz w:val="21"/>
          <w:szCs w:val="21"/>
        </w:rPr>
        <w:t>The Bill gives the Minister broad discretion “on information supplied to him” to suspend and replace a PVO’s executive committee with provisional members (paid by the funds of the organisation, and able to make any decisions on behalf of the organisation - including disposal of assets, upon approval by the Minister.</w:t>
      </w:r>
      <w:r w:rsidR="008B292D" w:rsidRPr="00D8573A">
        <w:rPr>
          <w:rFonts w:ascii="Arial Narrow" w:eastAsia="Arial Narrow" w:hAnsi="Arial Narrow" w:cs="Arial Narrow"/>
          <w:sz w:val="21"/>
          <w:szCs w:val="21"/>
        </w:rPr>
        <w:t>)</w:t>
      </w:r>
    </w:p>
    <w:p w14:paraId="1BE0344B" w14:textId="678F1A41" w:rsidR="00527878" w:rsidRPr="008E78AE" w:rsidRDefault="00527878" w:rsidP="00527878">
      <w:pPr>
        <w:numPr>
          <w:ilvl w:val="0"/>
          <w:numId w:val="15"/>
        </w:num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b/>
          <w:bCs/>
          <w:sz w:val="21"/>
          <w:szCs w:val="21"/>
        </w:rPr>
        <w:t xml:space="preserve">Criminalisation of civil society work and punitive civil liability - </w:t>
      </w:r>
      <w:r w:rsidRPr="008E78AE">
        <w:rPr>
          <w:rFonts w:ascii="Arial Narrow" w:eastAsia="Arial Narrow" w:hAnsi="Arial Narrow" w:cs="Arial Narrow"/>
          <w:bCs/>
          <w:sz w:val="21"/>
          <w:szCs w:val="21"/>
        </w:rPr>
        <w:t xml:space="preserve">The Bill seeks to criminalise </w:t>
      </w:r>
      <w:r w:rsidR="008B292D">
        <w:rPr>
          <w:rFonts w:ascii="Arial Narrow" w:eastAsia="Arial Narrow" w:hAnsi="Arial Narrow" w:cs="Arial Narrow"/>
          <w:bCs/>
          <w:sz w:val="21"/>
          <w:szCs w:val="21"/>
        </w:rPr>
        <w:t>NP</w:t>
      </w:r>
      <w:r w:rsidR="008B292D" w:rsidRPr="008E78AE">
        <w:rPr>
          <w:rFonts w:ascii="Arial Narrow" w:eastAsia="Arial Narrow" w:hAnsi="Arial Narrow" w:cs="Arial Narrow"/>
          <w:bCs/>
          <w:sz w:val="21"/>
          <w:szCs w:val="21"/>
        </w:rPr>
        <w:t xml:space="preserve">Os </w:t>
      </w:r>
      <w:r w:rsidRPr="008E78AE">
        <w:rPr>
          <w:rFonts w:ascii="Arial Narrow" w:eastAsia="Arial Narrow" w:hAnsi="Arial Narrow" w:cs="Arial Narrow"/>
          <w:bCs/>
          <w:sz w:val="21"/>
          <w:szCs w:val="21"/>
        </w:rPr>
        <w:t xml:space="preserve">for such vague grounds as “supporting or opposing any political party or candidate in a presidential, parliamentary or local government </w:t>
      </w:r>
      <w:r w:rsidRPr="008E78AE">
        <w:rPr>
          <w:rFonts w:ascii="Arial Narrow" w:eastAsia="Arial Narrow" w:hAnsi="Arial Narrow" w:cs="Arial Narrow"/>
          <w:bCs/>
          <w:sz w:val="21"/>
          <w:szCs w:val="21"/>
        </w:rPr>
        <w:lastRenderedPageBreak/>
        <w:t>election”. This can potentially affect civil and political rights. More particularly section 67 of the Constitution that guarantees political rights.</w:t>
      </w:r>
      <w:r w:rsidRPr="008E78AE">
        <w:rPr>
          <w:rFonts w:ascii="Arial Narrow" w:eastAsia="Arial Narrow" w:hAnsi="Arial Narrow" w:cs="Arial Narrow"/>
          <w:sz w:val="21"/>
          <w:szCs w:val="21"/>
        </w:rPr>
        <w:t xml:space="preserve"> The Bill allows for the imposition of civil penalty orders requiring defaulting PVOs to pay a fixed penalty amount </w:t>
      </w:r>
      <w:r w:rsidRPr="008E78AE">
        <w:rPr>
          <w:rFonts w:ascii="Arial Narrow" w:eastAsia="Arial Narrow" w:hAnsi="Arial Narrow" w:cs="Arial Narrow"/>
          <w:i/>
          <w:iCs/>
          <w:sz w:val="21"/>
          <w:szCs w:val="21"/>
        </w:rPr>
        <w:t>in addition to</w:t>
      </w:r>
      <w:r w:rsidRPr="008E78AE">
        <w:rPr>
          <w:rFonts w:ascii="Arial Narrow" w:eastAsia="Arial Narrow" w:hAnsi="Arial Narrow" w:cs="Arial Narrow"/>
          <w:sz w:val="21"/>
          <w:szCs w:val="21"/>
        </w:rPr>
        <w:t> any other criminal or non-criminal penalties imposed under the Act or any other law. The numerous penalties imposed under the act amount to arbitrary over-regulation of the sector.</w:t>
      </w:r>
    </w:p>
    <w:p w14:paraId="0342EDAD" w14:textId="596156F9" w:rsidR="00527878" w:rsidRPr="008E78AE" w:rsidRDefault="00527878" w:rsidP="00527878">
      <w:pPr>
        <w:numPr>
          <w:ilvl w:val="0"/>
          <w:numId w:val="15"/>
        </w:numPr>
        <w:spacing w:after="120" w:line="240" w:lineRule="auto"/>
        <w:jc w:val="both"/>
        <w:rPr>
          <w:rFonts w:ascii="Arial Narrow" w:eastAsia="Arial Narrow" w:hAnsi="Arial Narrow" w:cs="Arial Narrow"/>
          <w:sz w:val="21"/>
          <w:szCs w:val="21"/>
        </w:rPr>
      </w:pPr>
      <w:r w:rsidRPr="008E78AE">
        <w:rPr>
          <w:rFonts w:ascii="Arial Narrow" w:eastAsia="Arial Narrow" w:hAnsi="Arial Narrow" w:cs="Arial Narrow"/>
          <w:b/>
          <w:bCs/>
          <w:sz w:val="21"/>
          <w:szCs w:val="21"/>
        </w:rPr>
        <w:t xml:space="preserve">Curtails freedom of association </w:t>
      </w:r>
      <w:r w:rsidR="00AA271B">
        <w:rPr>
          <w:rFonts w:ascii="Arial Narrow" w:eastAsia="Arial Narrow" w:hAnsi="Arial Narrow" w:cs="Arial Narrow"/>
          <w:b/>
          <w:bCs/>
          <w:sz w:val="21"/>
          <w:szCs w:val="21"/>
        </w:rPr>
        <w:t>-</w:t>
      </w:r>
      <w:r w:rsidRPr="008E78AE">
        <w:rPr>
          <w:rFonts w:ascii="Arial Narrow" w:eastAsia="Arial Narrow" w:hAnsi="Arial Narrow" w:cs="Arial Narrow"/>
          <w:b/>
          <w:bCs/>
          <w:sz w:val="21"/>
          <w:szCs w:val="21"/>
        </w:rPr>
        <w:t xml:space="preserve"> </w:t>
      </w:r>
      <w:r w:rsidRPr="008E78AE">
        <w:rPr>
          <w:rFonts w:ascii="Arial Narrow" w:eastAsia="Arial Narrow" w:hAnsi="Arial Narrow" w:cs="Arial Narrow"/>
          <w:sz w:val="21"/>
          <w:szCs w:val="21"/>
        </w:rPr>
        <w:t>There is a requirement to disclose foreign funding</w:t>
      </w:r>
      <w:r w:rsidRPr="008E78AE">
        <w:rPr>
          <w:rFonts w:ascii="Arial Narrow" w:eastAsia="Arial Narrow" w:hAnsi="Arial Narrow" w:cs="Arial Narrow"/>
          <w:b/>
          <w:bCs/>
          <w:sz w:val="21"/>
          <w:szCs w:val="21"/>
        </w:rPr>
        <w:t xml:space="preserve">. </w:t>
      </w:r>
      <w:r w:rsidRPr="008E78AE">
        <w:rPr>
          <w:rFonts w:ascii="Arial Narrow" w:eastAsia="Arial Narrow" w:hAnsi="Arial Narrow" w:cs="Arial Narrow"/>
          <w:sz w:val="21"/>
          <w:szCs w:val="21"/>
        </w:rPr>
        <w:t>The Bill allows for the Minister to make regulations for PVOs to disclose sources of funding from outside of Zimbabwe.</w:t>
      </w:r>
    </w:p>
    <w:p w14:paraId="24F9861C" w14:textId="3557064C" w:rsidR="00ED14B6" w:rsidRPr="00134D36" w:rsidRDefault="00527878" w:rsidP="00281565">
      <w:pPr>
        <w:jc w:val="both"/>
        <w:rPr>
          <w:rFonts w:ascii="Arial Narrow" w:eastAsia="Arial Narrow" w:hAnsi="Arial Narrow" w:cs="Arial Narrow"/>
          <w:sz w:val="21"/>
          <w:szCs w:val="21"/>
        </w:rPr>
      </w:pPr>
      <w:r w:rsidRPr="008E78AE">
        <w:rPr>
          <w:rFonts w:ascii="Arial Narrow" w:eastAsia="Arial Narrow" w:hAnsi="Arial Narrow" w:cs="Arial Narrow"/>
          <w:sz w:val="21"/>
          <w:szCs w:val="21"/>
        </w:rPr>
        <w:t xml:space="preserve">The </w:t>
      </w:r>
      <w:r w:rsidR="00134D36">
        <w:rPr>
          <w:rFonts w:ascii="Arial Narrow" w:eastAsia="Arial Narrow" w:hAnsi="Arial Narrow" w:cs="Arial Narrow"/>
          <w:sz w:val="21"/>
          <w:szCs w:val="21"/>
        </w:rPr>
        <w:t xml:space="preserve">ZLHR analysis </w:t>
      </w:r>
      <w:r w:rsidR="005D42C7">
        <w:rPr>
          <w:rFonts w:ascii="Arial Narrow" w:eastAsia="Arial Narrow" w:hAnsi="Arial Narrow" w:cs="Arial Narrow"/>
          <w:sz w:val="21"/>
          <w:szCs w:val="21"/>
        </w:rPr>
        <w:t xml:space="preserve">provided below </w:t>
      </w:r>
      <w:r w:rsidRPr="008E78AE">
        <w:rPr>
          <w:rFonts w:ascii="Arial Narrow" w:eastAsia="Arial Narrow" w:hAnsi="Arial Narrow" w:cs="Arial Narrow"/>
          <w:sz w:val="21"/>
          <w:szCs w:val="21"/>
        </w:rPr>
        <w:t xml:space="preserve">considers the relevant clauses in the Bill against the provisions of the Private Voluntary Act which it seeks to amend.  It also considers whether the proposed amendments are necessary and </w:t>
      </w:r>
      <w:r w:rsidR="00245C65">
        <w:rPr>
          <w:rFonts w:ascii="Arial Narrow" w:eastAsia="Arial Narrow" w:hAnsi="Arial Narrow" w:cs="Arial Narrow"/>
          <w:sz w:val="21"/>
          <w:szCs w:val="21"/>
        </w:rPr>
        <w:t>whether</w:t>
      </w:r>
      <w:r w:rsidRPr="008E78AE">
        <w:rPr>
          <w:rFonts w:ascii="Arial Narrow" w:eastAsia="Arial Narrow" w:hAnsi="Arial Narrow" w:cs="Arial Narrow"/>
          <w:sz w:val="21"/>
          <w:szCs w:val="21"/>
        </w:rPr>
        <w:t xml:space="preserve"> the issues can be resolved through other legal reform measures.</w:t>
      </w:r>
      <w:r w:rsidR="008349B1">
        <w:rPr>
          <w:rFonts w:ascii="Arial Narrow" w:eastAsia="Arial Narrow" w:hAnsi="Arial Narrow" w:cs="Arial Narrow"/>
          <w:sz w:val="21"/>
          <w:szCs w:val="21"/>
        </w:rPr>
        <w:t xml:space="preserve"> </w:t>
      </w:r>
      <w:r w:rsidR="00ED14B6">
        <w:rPr>
          <w:rFonts w:ascii="Arial Narrow" w:eastAsia="Arial Narrow" w:hAnsi="Arial Narrow" w:cs="Arial Narrow"/>
          <w:sz w:val="21"/>
          <w:szCs w:val="21"/>
        </w:rPr>
        <w:t>Zimbabwe already has laws on anti-money laundering</w:t>
      </w:r>
      <w:r w:rsidR="00254092">
        <w:rPr>
          <w:rFonts w:ascii="Arial Narrow" w:eastAsia="Arial Narrow" w:hAnsi="Arial Narrow" w:cs="Arial Narrow"/>
          <w:sz w:val="21"/>
          <w:szCs w:val="21"/>
        </w:rPr>
        <w:t xml:space="preserve"> and countering </w:t>
      </w:r>
      <w:r w:rsidR="00ED14B6">
        <w:rPr>
          <w:rFonts w:ascii="Arial Narrow" w:eastAsia="Arial Narrow" w:hAnsi="Arial Narrow" w:cs="Arial Narrow"/>
          <w:sz w:val="21"/>
          <w:szCs w:val="21"/>
        </w:rPr>
        <w:t xml:space="preserve">terrorism </w:t>
      </w:r>
      <w:r w:rsidR="00254092">
        <w:rPr>
          <w:rFonts w:ascii="Arial Narrow" w:eastAsia="Arial Narrow" w:hAnsi="Arial Narrow" w:cs="Arial Narrow"/>
          <w:sz w:val="21"/>
          <w:szCs w:val="21"/>
        </w:rPr>
        <w:t>within and beyond the borders.</w:t>
      </w:r>
      <w:r w:rsidR="00E04DBA">
        <w:rPr>
          <w:rFonts w:ascii="Arial Narrow" w:eastAsia="Arial Narrow" w:hAnsi="Arial Narrow" w:cs="Arial Narrow"/>
          <w:sz w:val="21"/>
          <w:szCs w:val="21"/>
        </w:rPr>
        <w:t xml:space="preserve"> These include the Criminal Law (Codification and Reform) Act [Chapter</w:t>
      </w:r>
      <w:r w:rsidR="00D105E0">
        <w:rPr>
          <w:rFonts w:ascii="Arial Narrow" w:eastAsia="Arial Narrow" w:hAnsi="Arial Narrow" w:cs="Arial Narrow"/>
          <w:sz w:val="21"/>
          <w:szCs w:val="21"/>
        </w:rPr>
        <w:t xml:space="preserve"> 9:23</w:t>
      </w:r>
      <w:r w:rsidR="00E04DBA">
        <w:rPr>
          <w:rFonts w:ascii="Arial Narrow" w:eastAsia="Arial Narrow" w:hAnsi="Arial Narrow" w:cs="Arial Narrow"/>
          <w:sz w:val="21"/>
          <w:szCs w:val="21"/>
        </w:rPr>
        <w:t>], which has penalties for acts of terrorism within the country, the Suppression of Foreign and International Terrorism Act [Chapter</w:t>
      </w:r>
      <w:r w:rsidR="00D105E0">
        <w:rPr>
          <w:rFonts w:ascii="Arial Narrow" w:eastAsia="Arial Narrow" w:hAnsi="Arial Narrow" w:cs="Arial Narrow"/>
          <w:sz w:val="21"/>
          <w:szCs w:val="21"/>
        </w:rPr>
        <w:t xml:space="preserve"> 11:21</w:t>
      </w:r>
      <w:r w:rsidR="00E04DBA">
        <w:rPr>
          <w:rFonts w:ascii="Arial Narrow" w:eastAsia="Arial Narrow" w:hAnsi="Arial Narrow" w:cs="Arial Narrow"/>
          <w:sz w:val="21"/>
          <w:szCs w:val="21"/>
        </w:rPr>
        <w:t>], the Bank Use Promotion and Suppression of Money Laundering Act [Chapter 24:24], The Criminal Procedure and Evidence Act [Chapter</w:t>
      </w:r>
      <w:r w:rsidR="00D105E0">
        <w:rPr>
          <w:rFonts w:ascii="Arial Narrow" w:eastAsia="Arial Narrow" w:hAnsi="Arial Narrow" w:cs="Arial Narrow"/>
          <w:sz w:val="21"/>
          <w:szCs w:val="21"/>
        </w:rPr>
        <w:t xml:space="preserve"> 9:07</w:t>
      </w:r>
      <w:r w:rsidR="00E04DBA">
        <w:rPr>
          <w:rFonts w:ascii="Arial Narrow" w:eastAsia="Arial Narrow" w:hAnsi="Arial Narrow" w:cs="Arial Narrow"/>
          <w:sz w:val="21"/>
          <w:szCs w:val="21"/>
        </w:rPr>
        <w:t>] and the Money Laundering and Proceeds of Crime Act [Chapter 9:24]</w:t>
      </w:r>
      <w:r w:rsidR="00FD116A">
        <w:rPr>
          <w:rFonts w:ascii="Arial Narrow" w:eastAsia="Arial Narrow" w:hAnsi="Arial Narrow" w:cs="Arial Narrow"/>
          <w:sz w:val="21"/>
          <w:szCs w:val="21"/>
        </w:rPr>
        <w:t xml:space="preserve">. In </w:t>
      </w:r>
      <w:r w:rsidR="00FE47F8">
        <w:rPr>
          <w:rFonts w:ascii="Arial Narrow" w:eastAsia="Arial Narrow" w:hAnsi="Arial Narrow" w:cs="Arial Narrow"/>
          <w:sz w:val="21"/>
          <w:szCs w:val="21"/>
        </w:rPr>
        <w:t>20</w:t>
      </w:r>
      <w:r w:rsidR="00524401">
        <w:rPr>
          <w:rFonts w:ascii="Arial Narrow" w:eastAsia="Arial Narrow" w:hAnsi="Arial Narrow" w:cs="Arial Narrow"/>
          <w:sz w:val="21"/>
          <w:szCs w:val="21"/>
        </w:rPr>
        <w:t>20</w:t>
      </w:r>
      <w:r w:rsidR="00FE47F8">
        <w:rPr>
          <w:rFonts w:ascii="Arial Narrow" w:eastAsia="Arial Narrow" w:hAnsi="Arial Narrow" w:cs="Arial Narrow"/>
          <w:sz w:val="21"/>
          <w:szCs w:val="21"/>
        </w:rPr>
        <w:t xml:space="preserve"> the amendment to the Money Laundering and Proceeds of Crime Act </w:t>
      </w:r>
      <w:r w:rsidR="00524401">
        <w:rPr>
          <w:rFonts w:ascii="Arial Narrow" w:eastAsia="Arial Narrow" w:hAnsi="Arial Narrow" w:cs="Arial Narrow"/>
          <w:sz w:val="21"/>
          <w:szCs w:val="21"/>
        </w:rPr>
        <w:t xml:space="preserve">was </w:t>
      </w:r>
      <w:r w:rsidR="00FE47F8">
        <w:rPr>
          <w:rFonts w:ascii="Arial Narrow" w:eastAsia="Arial Narrow" w:hAnsi="Arial Narrow" w:cs="Arial Narrow"/>
          <w:sz w:val="21"/>
          <w:szCs w:val="21"/>
        </w:rPr>
        <w:t>gazetted. This law</w:t>
      </w:r>
      <w:r w:rsidR="00524401">
        <w:rPr>
          <w:rFonts w:ascii="Arial Narrow" w:eastAsia="Arial Narrow" w:hAnsi="Arial Narrow" w:cs="Arial Narrow"/>
          <w:sz w:val="21"/>
          <w:szCs w:val="21"/>
        </w:rPr>
        <w:t xml:space="preserve"> initially came into </w:t>
      </w:r>
      <w:r w:rsidR="00FE47F8">
        <w:rPr>
          <w:rFonts w:ascii="Arial Narrow" w:eastAsia="Arial Narrow" w:hAnsi="Arial Narrow" w:cs="Arial Narrow"/>
          <w:sz w:val="21"/>
          <w:szCs w:val="21"/>
        </w:rPr>
        <w:t>in 2013</w:t>
      </w:r>
      <w:r w:rsidR="00524401">
        <w:rPr>
          <w:rFonts w:ascii="Arial Narrow" w:eastAsia="Arial Narrow" w:hAnsi="Arial Narrow" w:cs="Arial Narrow"/>
          <w:sz w:val="21"/>
          <w:szCs w:val="21"/>
        </w:rPr>
        <w:t xml:space="preserve"> with objective of</w:t>
      </w:r>
      <w:r w:rsidR="00FE47F8">
        <w:rPr>
          <w:rFonts w:ascii="Arial Narrow" w:eastAsia="Arial Narrow" w:hAnsi="Arial Narrow" w:cs="Arial Narrow"/>
          <w:sz w:val="21"/>
          <w:szCs w:val="21"/>
        </w:rPr>
        <w:t xml:space="preserve"> </w:t>
      </w:r>
      <w:r w:rsidR="00FE47F8" w:rsidRPr="00FE47F8">
        <w:rPr>
          <w:rFonts w:ascii="Arial Narrow" w:eastAsia="Arial Narrow" w:hAnsi="Arial Narrow" w:cs="Arial Narrow"/>
          <w:sz w:val="21"/>
          <w:szCs w:val="21"/>
        </w:rPr>
        <w:t>suppress</w:t>
      </w:r>
      <w:r w:rsidR="00524401">
        <w:rPr>
          <w:rFonts w:ascii="Arial Narrow" w:eastAsia="Arial Narrow" w:hAnsi="Arial Narrow" w:cs="Arial Narrow"/>
          <w:sz w:val="21"/>
          <w:szCs w:val="21"/>
        </w:rPr>
        <w:t>ing</w:t>
      </w:r>
      <w:r w:rsidR="00FE47F8" w:rsidRPr="00FE47F8">
        <w:rPr>
          <w:rFonts w:ascii="Arial Narrow" w:eastAsia="Arial Narrow" w:hAnsi="Arial Narrow" w:cs="Arial Narrow"/>
          <w:sz w:val="21"/>
          <w:szCs w:val="21"/>
        </w:rPr>
        <w:t xml:space="preserve"> the abuse of the financial system and</w:t>
      </w:r>
      <w:r w:rsidR="00524401">
        <w:rPr>
          <w:rFonts w:ascii="Arial Narrow" w:eastAsia="Arial Narrow" w:hAnsi="Arial Narrow" w:cs="Arial Narrow"/>
          <w:sz w:val="21"/>
          <w:szCs w:val="21"/>
        </w:rPr>
        <w:t xml:space="preserve"> to</w:t>
      </w:r>
      <w:r w:rsidR="00FE47F8" w:rsidRPr="00FE47F8">
        <w:rPr>
          <w:rFonts w:ascii="Arial Narrow" w:eastAsia="Arial Narrow" w:hAnsi="Arial Narrow" w:cs="Arial Narrow"/>
          <w:sz w:val="21"/>
          <w:szCs w:val="21"/>
        </w:rPr>
        <w:t xml:space="preserve"> enable the unlawful proceeds of all serious crime and terrorist acts to be identified, traced, frozen, seized and eventually confiscated</w:t>
      </w:r>
      <w:r w:rsidR="00FE47F8">
        <w:rPr>
          <w:rFonts w:ascii="Arial Narrow" w:eastAsia="Arial Narrow" w:hAnsi="Arial Narrow" w:cs="Arial Narrow"/>
          <w:sz w:val="21"/>
          <w:szCs w:val="21"/>
        </w:rPr>
        <w:t xml:space="preserve">. The amendment focused on </w:t>
      </w:r>
      <w:r w:rsidR="00524401">
        <w:rPr>
          <w:rFonts w:ascii="Arial Narrow" w:eastAsia="Arial Narrow" w:hAnsi="Arial Narrow" w:cs="Arial Narrow"/>
          <w:sz w:val="21"/>
          <w:szCs w:val="21"/>
        </w:rPr>
        <w:t>beneficial ownership</w:t>
      </w:r>
      <w:r w:rsidR="008349B1">
        <w:rPr>
          <w:rFonts w:ascii="Arial Narrow" w:eastAsia="Arial Narrow" w:hAnsi="Arial Narrow" w:cs="Arial Narrow"/>
          <w:sz w:val="21"/>
          <w:szCs w:val="21"/>
        </w:rPr>
        <w:t xml:space="preserve"> and </w:t>
      </w:r>
      <w:r w:rsidR="00524401">
        <w:rPr>
          <w:rFonts w:ascii="Arial Narrow" w:eastAsia="Arial Narrow" w:hAnsi="Arial Narrow" w:cs="Arial Narrow"/>
          <w:sz w:val="21"/>
          <w:szCs w:val="21"/>
        </w:rPr>
        <w:t>unexplained wealth orders. It</w:t>
      </w:r>
      <w:r w:rsidR="00FE47F8">
        <w:rPr>
          <w:rFonts w:ascii="Arial Narrow" w:eastAsia="Arial Narrow" w:hAnsi="Arial Narrow" w:cs="Arial Narrow"/>
          <w:sz w:val="21"/>
          <w:szCs w:val="21"/>
        </w:rPr>
        <w:t xml:space="preserve"> is pertinent to note that this amendment was passed way after the </w:t>
      </w:r>
      <w:r w:rsidR="00524401">
        <w:rPr>
          <w:rFonts w:ascii="Arial Narrow" w:eastAsia="Arial Narrow" w:hAnsi="Arial Narrow" w:cs="Arial Narrow"/>
          <w:sz w:val="21"/>
          <w:szCs w:val="21"/>
        </w:rPr>
        <w:t>re-rating of Zimbabwe by FATF i</w:t>
      </w:r>
      <w:r w:rsidR="00524401" w:rsidRPr="008E78AE">
        <w:rPr>
          <w:rFonts w:ascii="Arial Narrow" w:eastAsia="Arial Narrow" w:hAnsi="Arial Narrow" w:cs="Arial Narrow"/>
          <w:sz w:val="21"/>
          <w:szCs w:val="21"/>
        </w:rPr>
        <w:t>n 2019</w:t>
      </w:r>
      <w:r w:rsidR="00524401">
        <w:rPr>
          <w:rFonts w:ascii="Arial Narrow" w:eastAsia="Arial Narrow" w:hAnsi="Arial Narrow" w:cs="Arial Narrow"/>
          <w:sz w:val="21"/>
          <w:szCs w:val="21"/>
        </w:rPr>
        <w:t>.</w:t>
      </w:r>
      <w:r w:rsidR="00524401" w:rsidRPr="008E78AE">
        <w:rPr>
          <w:rFonts w:ascii="Arial Narrow" w:eastAsia="Arial Narrow" w:hAnsi="Arial Narrow" w:cs="Arial Narrow"/>
          <w:sz w:val="21"/>
          <w:szCs w:val="21"/>
        </w:rPr>
        <w:t xml:space="preserve"> Zimbabwe was re-rated as partly compliant with Recommendation 8</w:t>
      </w:r>
      <w:r w:rsidR="00FE47F8">
        <w:rPr>
          <w:rFonts w:ascii="Arial Narrow" w:eastAsia="Arial Narrow" w:hAnsi="Arial Narrow" w:cs="Arial Narrow"/>
          <w:sz w:val="21"/>
          <w:szCs w:val="21"/>
        </w:rPr>
        <w:t>.</w:t>
      </w:r>
      <w:r w:rsidR="00FE47F8" w:rsidRPr="00FE47F8">
        <w:rPr>
          <w:rFonts w:ascii="Arial Narrow" w:eastAsia="Arial Narrow" w:hAnsi="Arial Narrow" w:cs="Arial Narrow"/>
          <w:sz w:val="21"/>
          <w:szCs w:val="21"/>
        </w:rPr>
        <w:t> </w:t>
      </w:r>
      <w:r w:rsidR="00524401">
        <w:rPr>
          <w:rFonts w:ascii="Arial Narrow" w:eastAsia="Arial Narrow" w:hAnsi="Arial Narrow" w:cs="Arial Narrow"/>
          <w:sz w:val="21"/>
          <w:szCs w:val="21"/>
        </w:rPr>
        <w:t xml:space="preserve"> </w:t>
      </w:r>
      <w:r w:rsidR="003A4365">
        <w:rPr>
          <w:rFonts w:ascii="Arial Narrow" w:hAnsi="Arial Narrow"/>
          <w:sz w:val="21"/>
          <w:szCs w:val="21"/>
        </w:rPr>
        <w:t>In 2020, ZLHR produced a position paper providing an ideal process that must be followed for the government to comply with the FATF requirements regrettably the recommendations were not followed. ZLHR encourages the government to follow these recommendations.</w:t>
      </w:r>
    </w:p>
    <w:p w14:paraId="52D3F65A" w14:textId="7EA24F80" w:rsidR="00B436A5" w:rsidRDefault="00527878" w:rsidP="00281565">
      <w:pPr>
        <w:jc w:val="both"/>
        <w:rPr>
          <w:rFonts w:ascii="Arial Narrow" w:hAnsi="Arial Narrow"/>
          <w:sz w:val="21"/>
          <w:szCs w:val="21"/>
        </w:rPr>
      </w:pPr>
      <w:r w:rsidRPr="008E78AE">
        <w:rPr>
          <w:rFonts w:ascii="Arial Narrow" w:eastAsia="Arial Narrow" w:hAnsi="Arial Narrow" w:cs="Arial Narrow"/>
          <w:sz w:val="21"/>
          <w:szCs w:val="21"/>
        </w:rPr>
        <w:t xml:space="preserve">The analysis </w:t>
      </w:r>
      <w:r w:rsidR="00D4233C">
        <w:rPr>
          <w:rFonts w:ascii="Arial Narrow" w:eastAsia="Arial Narrow" w:hAnsi="Arial Narrow" w:cs="Arial Narrow"/>
          <w:sz w:val="21"/>
          <w:szCs w:val="21"/>
        </w:rPr>
        <w:t xml:space="preserve">also </w:t>
      </w:r>
      <w:r w:rsidRPr="008E78AE">
        <w:rPr>
          <w:rFonts w:ascii="Arial Narrow" w:eastAsia="Arial Narrow" w:hAnsi="Arial Narrow" w:cs="Arial Narrow"/>
          <w:sz w:val="21"/>
          <w:szCs w:val="21"/>
        </w:rPr>
        <w:t>assesses if the proposed amendments are reasonably justifiable in a democratic society or undermine the objectives as set out in the Constitution of Zimbabwe, 2013</w:t>
      </w:r>
      <w:r w:rsidR="002255A7">
        <w:rPr>
          <w:rFonts w:ascii="Arial Narrow" w:eastAsia="Arial Narrow" w:hAnsi="Arial Narrow" w:cs="Arial Narrow"/>
          <w:sz w:val="21"/>
          <w:szCs w:val="21"/>
        </w:rPr>
        <w:t>. ZLHR also makes reference to</w:t>
      </w:r>
      <w:r w:rsidR="00D4233C">
        <w:rPr>
          <w:rFonts w:ascii="Arial Narrow" w:eastAsia="Arial Narrow" w:hAnsi="Arial Narrow" w:cs="Arial Narrow"/>
          <w:sz w:val="21"/>
          <w:szCs w:val="21"/>
        </w:rPr>
        <w:t xml:space="preserve"> best practices from other countries and</w:t>
      </w:r>
      <w:r w:rsidR="002255A7">
        <w:rPr>
          <w:rFonts w:ascii="Arial Narrow" w:eastAsia="Arial Narrow" w:hAnsi="Arial Narrow" w:cs="Arial Narrow"/>
          <w:sz w:val="21"/>
          <w:szCs w:val="21"/>
        </w:rPr>
        <w:t xml:space="preserve"> </w:t>
      </w:r>
      <w:r w:rsidR="00245C65">
        <w:rPr>
          <w:rFonts w:ascii="Arial Narrow" w:eastAsia="Arial Narrow" w:hAnsi="Arial Narrow" w:cs="Arial Narrow"/>
          <w:sz w:val="21"/>
          <w:szCs w:val="21"/>
        </w:rPr>
        <w:t xml:space="preserve">the </w:t>
      </w:r>
      <w:r w:rsidRPr="008E78AE">
        <w:rPr>
          <w:rFonts w:ascii="Arial Narrow" w:hAnsi="Arial Narrow"/>
          <w:sz w:val="21"/>
          <w:szCs w:val="21"/>
        </w:rPr>
        <w:t xml:space="preserve">United Nations General Assembly Report of the Special Rapporteur on the </w:t>
      </w:r>
      <w:r w:rsidR="00E947FB">
        <w:rPr>
          <w:rFonts w:ascii="Arial Narrow" w:hAnsi="Arial Narrow"/>
          <w:sz w:val="21"/>
          <w:szCs w:val="21"/>
        </w:rPr>
        <w:t>r</w:t>
      </w:r>
      <w:r w:rsidR="00E947FB" w:rsidRPr="008E78AE">
        <w:rPr>
          <w:rFonts w:ascii="Arial Narrow" w:hAnsi="Arial Narrow"/>
          <w:sz w:val="21"/>
          <w:szCs w:val="21"/>
        </w:rPr>
        <w:t xml:space="preserve">ights of </w:t>
      </w:r>
      <w:r w:rsidR="00E947FB">
        <w:rPr>
          <w:rFonts w:ascii="Arial Narrow" w:hAnsi="Arial Narrow"/>
          <w:sz w:val="21"/>
          <w:szCs w:val="21"/>
        </w:rPr>
        <w:t>p</w:t>
      </w:r>
      <w:r w:rsidR="00E947FB" w:rsidRPr="008E78AE">
        <w:rPr>
          <w:rFonts w:ascii="Arial Narrow" w:hAnsi="Arial Narrow"/>
          <w:sz w:val="21"/>
          <w:szCs w:val="21"/>
        </w:rPr>
        <w:t xml:space="preserve">eaceful </w:t>
      </w:r>
      <w:r w:rsidR="00E947FB">
        <w:rPr>
          <w:rFonts w:ascii="Arial Narrow" w:hAnsi="Arial Narrow"/>
          <w:sz w:val="21"/>
          <w:szCs w:val="21"/>
        </w:rPr>
        <w:t>a</w:t>
      </w:r>
      <w:r w:rsidR="00E947FB" w:rsidRPr="008E78AE">
        <w:rPr>
          <w:rFonts w:ascii="Arial Narrow" w:hAnsi="Arial Narrow"/>
          <w:sz w:val="21"/>
          <w:szCs w:val="21"/>
        </w:rPr>
        <w:t xml:space="preserve">ssembly and of </w:t>
      </w:r>
      <w:r w:rsidR="00E947FB">
        <w:rPr>
          <w:rFonts w:ascii="Arial Narrow" w:hAnsi="Arial Narrow"/>
          <w:sz w:val="21"/>
          <w:szCs w:val="21"/>
        </w:rPr>
        <w:t>a</w:t>
      </w:r>
      <w:r w:rsidR="00E947FB" w:rsidRPr="008E78AE">
        <w:rPr>
          <w:rFonts w:ascii="Arial Narrow" w:hAnsi="Arial Narrow"/>
          <w:sz w:val="21"/>
          <w:szCs w:val="21"/>
        </w:rPr>
        <w:t>ssociation</w:t>
      </w:r>
      <w:r w:rsidRPr="008E78AE">
        <w:rPr>
          <w:rFonts w:ascii="Arial Narrow" w:hAnsi="Arial Narrow"/>
          <w:sz w:val="21"/>
          <w:szCs w:val="21"/>
        </w:rPr>
        <w:t xml:space="preserve">, A/68/299 (2013), </w:t>
      </w:r>
      <w:r w:rsidR="002255A7">
        <w:rPr>
          <w:rFonts w:ascii="Arial Narrow" w:hAnsi="Arial Narrow"/>
          <w:sz w:val="21"/>
          <w:szCs w:val="21"/>
        </w:rPr>
        <w:t xml:space="preserve">the African Commission on Human and Peoples’ Rights </w:t>
      </w:r>
      <w:r w:rsidRPr="008E78AE">
        <w:rPr>
          <w:rFonts w:ascii="Arial Narrow" w:hAnsi="Arial Narrow"/>
          <w:sz w:val="21"/>
          <w:szCs w:val="21"/>
        </w:rPr>
        <w:t>Guidelines on F</w:t>
      </w:r>
      <w:r w:rsidR="002255A7">
        <w:rPr>
          <w:rFonts w:ascii="Arial Narrow" w:hAnsi="Arial Narrow"/>
          <w:sz w:val="21"/>
          <w:szCs w:val="21"/>
        </w:rPr>
        <w:t>reedom of Assembly and Association</w:t>
      </w:r>
      <w:r w:rsidR="0014560E">
        <w:rPr>
          <w:rFonts w:ascii="Arial Narrow" w:hAnsi="Arial Narrow"/>
          <w:sz w:val="21"/>
          <w:szCs w:val="21"/>
        </w:rPr>
        <w:t xml:space="preserve"> (ACHPR Guidelines on </w:t>
      </w:r>
      <w:proofErr w:type="spellStart"/>
      <w:r w:rsidR="0014560E">
        <w:rPr>
          <w:rFonts w:ascii="Arial Narrow" w:hAnsi="Arial Narrow"/>
          <w:sz w:val="21"/>
          <w:szCs w:val="21"/>
        </w:rPr>
        <w:t>FoAA</w:t>
      </w:r>
      <w:proofErr w:type="spellEnd"/>
      <w:r w:rsidR="0014560E">
        <w:rPr>
          <w:rFonts w:ascii="Arial Narrow" w:hAnsi="Arial Narrow"/>
          <w:sz w:val="21"/>
          <w:szCs w:val="21"/>
        </w:rPr>
        <w:t>)</w:t>
      </w:r>
      <w:r w:rsidR="00245C65">
        <w:rPr>
          <w:rFonts w:ascii="Arial Narrow" w:hAnsi="Arial Narrow"/>
          <w:sz w:val="21"/>
          <w:szCs w:val="21"/>
        </w:rPr>
        <w:t>,</w:t>
      </w:r>
      <w:r w:rsidR="002255A7">
        <w:rPr>
          <w:rFonts w:ascii="Arial Narrow" w:hAnsi="Arial Narrow"/>
          <w:sz w:val="21"/>
          <w:szCs w:val="21"/>
        </w:rPr>
        <w:t xml:space="preserve"> as well as human rights instruments that Zimbabwe has ratified at the United Nations and African Union level.</w:t>
      </w:r>
      <w:r w:rsidR="005E16DA">
        <w:rPr>
          <w:rFonts w:ascii="Arial Narrow" w:hAnsi="Arial Narrow"/>
          <w:sz w:val="21"/>
          <w:szCs w:val="21"/>
        </w:rPr>
        <w:t xml:space="preserve"> These include the International Covenant on Civil and Political Rights (ICCPR) and the African Charter on Human and Peoples’ Rights (ACHPR).</w:t>
      </w:r>
    </w:p>
    <w:p w14:paraId="6AA3FF32" w14:textId="6EF6CD91" w:rsidR="009E0FE1" w:rsidRPr="00D4233C" w:rsidRDefault="00D20707" w:rsidP="00D4233C">
      <w:pPr>
        <w:spacing w:after="120" w:line="240" w:lineRule="auto"/>
        <w:jc w:val="both"/>
        <w:rPr>
          <w:rFonts w:ascii="Times New Roman" w:eastAsia="Times New Roman" w:hAnsi="Times New Roman" w:cs="Times New Roman"/>
          <w:sz w:val="24"/>
          <w:szCs w:val="24"/>
          <w:lang w:eastAsia="en-US"/>
        </w:rPr>
      </w:pPr>
      <w:r>
        <w:rPr>
          <w:rFonts w:ascii="Arial Narrow" w:hAnsi="Arial Narrow"/>
          <w:sz w:val="21"/>
          <w:szCs w:val="21"/>
        </w:rPr>
        <w:t>In 2019, the UN Special Rapporte</w:t>
      </w:r>
      <w:r w:rsidR="00E947FB">
        <w:rPr>
          <w:rFonts w:ascii="Arial Narrow" w:hAnsi="Arial Narrow"/>
          <w:sz w:val="21"/>
          <w:szCs w:val="21"/>
        </w:rPr>
        <w:t>u</w:t>
      </w:r>
      <w:r>
        <w:rPr>
          <w:rFonts w:ascii="Arial Narrow" w:hAnsi="Arial Narrow"/>
          <w:sz w:val="21"/>
          <w:szCs w:val="21"/>
        </w:rPr>
        <w:t>r</w:t>
      </w:r>
      <w:r w:rsidR="005D42C7">
        <w:rPr>
          <w:rFonts w:ascii="Arial Narrow" w:hAnsi="Arial Narrow"/>
          <w:sz w:val="21"/>
          <w:szCs w:val="21"/>
        </w:rPr>
        <w:t xml:space="preserve"> on the</w:t>
      </w:r>
      <w:r>
        <w:rPr>
          <w:rFonts w:ascii="Arial Narrow" w:hAnsi="Arial Narrow"/>
          <w:sz w:val="21"/>
          <w:szCs w:val="21"/>
        </w:rPr>
        <w:t xml:space="preserve"> </w:t>
      </w:r>
      <w:r w:rsidR="00E947FB">
        <w:rPr>
          <w:rFonts w:ascii="Arial Narrow" w:hAnsi="Arial Narrow"/>
          <w:sz w:val="21"/>
          <w:szCs w:val="21"/>
        </w:rPr>
        <w:t>r</w:t>
      </w:r>
      <w:r w:rsidR="00E947FB" w:rsidRPr="008E78AE">
        <w:rPr>
          <w:rFonts w:ascii="Arial Narrow" w:hAnsi="Arial Narrow"/>
          <w:sz w:val="21"/>
          <w:szCs w:val="21"/>
        </w:rPr>
        <w:t xml:space="preserve">ights </w:t>
      </w:r>
      <w:r w:rsidR="000835C6">
        <w:rPr>
          <w:rFonts w:ascii="Arial Narrow" w:hAnsi="Arial Narrow"/>
          <w:sz w:val="21"/>
          <w:szCs w:val="21"/>
        </w:rPr>
        <w:t>to</w:t>
      </w:r>
      <w:r w:rsidR="00E947FB" w:rsidRPr="008E78AE">
        <w:rPr>
          <w:rFonts w:ascii="Arial Narrow" w:hAnsi="Arial Narrow"/>
          <w:sz w:val="21"/>
          <w:szCs w:val="21"/>
        </w:rPr>
        <w:t xml:space="preserve"> </w:t>
      </w:r>
      <w:r w:rsidR="005D42C7">
        <w:rPr>
          <w:rFonts w:ascii="Arial Narrow" w:hAnsi="Arial Narrow"/>
          <w:sz w:val="21"/>
          <w:szCs w:val="21"/>
        </w:rPr>
        <w:t xml:space="preserve">freedom of </w:t>
      </w:r>
      <w:r w:rsidR="00E947FB">
        <w:rPr>
          <w:rFonts w:ascii="Arial Narrow" w:hAnsi="Arial Narrow"/>
          <w:sz w:val="21"/>
          <w:szCs w:val="21"/>
        </w:rPr>
        <w:t>p</w:t>
      </w:r>
      <w:r w:rsidR="00E947FB" w:rsidRPr="008E78AE">
        <w:rPr>
          <w:rFonts w:ascii="Arial Narrow" w:hAnsi="Arial Narrow"/>
          <w:sz w:val="21"/>
          <w:szCs w:val="21"/>
        </w:rPr>
        <w:t xml:space="preserve">eaceful </w:t>
      </w:r>
      <w:r w:rsidR="00E947FB">
        <w:rPr>
          <w:rFonts w:ascii="Arial Narrow" w:hAnsi="Arial Narrow"/>
          <w:sz w:val="21"/>
          <w:szCs w:val="21"/>
        </w:rPr>
        <w:t>a</w:t>
      </w:r>
      <w:r w:rsidR="00E947FB" w:rsidRPr="008E78AE">
        <w:rPr>
          <w:rFonts w:ascii="Arial Narrow" w:hAnsi="Arial Narrow"/>
          <w:sz w:val="21"/>
          <w:szCs w:val="21"/>
        </w:rPr>
        <w:t xml:space="preserve">ssembly and of </w:t>
      </w:r>
      <w:r w:rsidR="00E947FB">
        <w:rPr>
          <w:rFonts w:ascii="Arial Narrow" w:hAnsi="Arial Narrow"/>
          <w:sz w:val="21"/>
          <w:szCs w:val="21"/>
        </w:rPr>
        <w:t>a</w:t>
      </w:r>
      <w:r w:rsidR="00E947FB" w:rsidRPr="008E78AE">
        <w:rPr>
          <w:rFonts w:ascii="Arial Narrow" w:hAnsi="Arial Narrow"/>
          <w:sz w:val="21"/>
          <w:szCs w:val="21"/>
        </w:rPr>
        <w:t>ssociation</w:t>
      </w:r>
      <w:r w:rsidR="00E947FB">
        <w:rPr>
          <w:rFonts w:ascii="Arial Narrow" w:hAnsi="Arial Narrow"/>
          <w:sz w:val="21"/>
          <w:szCs w:val="21"/>
        </w:rPr>
        <w:t xml:space="preserve"> </w:t>
      </w:r>
      <w:r>
        <w:rPr>
          <w:rFonts w:ascii="Arial Narrow" w:hAnsi="Arial Narrow"/>
          <w:sz w:val="21"/>
          <w:szCs w:val="21"/>
        </w:rPr>
        <w:t xml:space="preserve">visited Zimbabwe </w:t>
      </w:r>
      <w:r w:rsidR="00D4233C">
        <w:rPr>
          <w:rFonts w:ascii="Arial Narrow" w:hAnsi="Arial Narrow"/>
          <w:sz w:val="21"/>
          <w:szCs w:val="21"/>
        </w:rPr>
        <w:t>on</w:t>
      </w:r>
      <w:r>
        <w:rPr>
          <w:rFonts w:ascii="Arial Narrow" w:hAnsi="Arial Narrow"/>
          <w:sz w:val="21"/>
          <w:szCs w:val="21"/>
        </w:rPr>
        <w:t xml:space="preserve"> the invitation of the</w:t>
      </w:r>
      <w:r w:rsidR="00D105E0">
        <w:rPr>
          <w:rFonts w:ascii="Arial Narrow" w:hAnsi="Arial Narrow"/>
          <w:sz w:val="21"/>
          <w:szCs w:val="21"/>
        </w:rPr>
        <w:t xml:space="preserve"> government of Zimbabwe</w:t>
      </w:r>
      <w:r>
        <w:rPr>
          <w:rFonts w:ascii="Arial Narrow" w:hAnsi="Arial Narrow"/>
          <w:sz w:val="21"/>
          <w:szCs w:val="21"/>
        </w:rPr>
        <w:t xml:space="preserve"> </w:t>
      </w:r>
      <w:r w:rsidR="00D105E0">
        <w:rPr>
          <w:rFonts w:ascii="Arial Narrow" w:hAnsi="Arial Narrow"/>
          <w:sz w:val="21"/>
          <w:szCs w:val="21"/>
        </w:rPr>
        <w:t>(</w:t>
      </w:r>
      <w:proofErr w:type="spellStart"/>
      <w:r>
        <w:rPr>
          <w:rFonts w:ascii="Arial Narrow" w:hAnsi="Arial Narrow"/>
          <w:sz w:val="21"/>
          <w:szCs w:val="21"/>
        </w:rPr>
        <w:t>GoZ</w:t>
      </w:r>
      <w:proofErr w:type="spellEnd"/>
      <w:r w:rsidR="00D105E0">
        <w:rPr>
          <w:rFonts w:ascii="Arial Narrow" w:hAnsi="Arial Narrow"/>
          <w:sz w:val="21"/>
          <w:szCs w:val="21"/>
        </w:rPr>
        <w:t>)</w:t>
      </w:r>
      <w:r>
        <w:rPr>
          <w:rFonts w:ascii="Arial Narrow" w:hAnsi="Arial Narrow"/>
          <w:sz w:val="21"/>
          <w:szCs w:val="21"/>
        </w:rPr>
        <w:t>. In his report</w:t>
      </w:r>
      <w:r w:rsidR="005D42C7">
        <w:rPr>
          <w:rFonts w:ascii="Arial Narrow" w:hAnsi="Arial Narrow"/>
          <w:sz w:val="21"/>
          <w:szCs w:val="21"/>
        </w:rPr>
        <w:t>,</w:t>
      </w:r>
      <w:r w:rsidR="004124C9">
        <w:rPr>
          <w:rFonts w:ascii="Arial Narrow" w:hAnsi="Arial Narrow"/>
          <w:sz w:val="21"/>
          <w:szCs w:val="21"/>
        </w:rPr>
        <w:t xml:space="preserve"> that was presented to the UN General Assembly </w:t>
      </w:r>
      <w:r w:rsidR="006728A4">
        <w:rPr>
          <w:rFonts w:ascii="Arial Narrow" w:hAnsi="Arial Narrow"/>
          <w:sz w:val="21"/>
          <w:szCs w:val="21"/>
        </w:rPr>
        <w:t>during the June to</w:t>
      </w:r>
      <w:r w:rsidR="004124C9">
        <w:rPr>
          <w:rFonts w:ascii="Arial Narrow" w:hAnsi="Arial Narrow"/>
          <w:sz w:val="21"/>
          <w:szCs w:val="21"/>
        </w:rPr>
        <w:t xml:space="preserve"> July 2020</w:t>
      </w:r>
      <w:r w:rsidR="006728A4">
        <w:rPr>
          <w:rFonts w:ascii="Arial Narrow" w:hAnsi="Arial Narrow"/>
          <w:sz w:val="21"/>
          <w:szCs w:val="21"/>
        </w:rPr>
        <w:t xml:space="preserve"> </w:t>
      </w:r>
      <w:r w:rsidR="009A6D69">
        <w:rPr>
          <w:rFonts w:ascii="Arial Narrow" w:hAnsi="Arial Narrow"/>
          <w:sz w:val="21"/>
          <w:szCs w:val="21"/>
        </w:rPr>
        <w:t>44</w:t>
      </w:r>
      <w:r w:rsidR="009A6D69" w:rsidRPr="009A6D69">
        <w:rPr>
          <w:rFonts w:ascii="Arial Narrow" w:hAnsi="Arial Narrow"/>
          <w:sz w:val="21"/>
          <w:szCs w:val="21"/>
          <w:vertAlign w:val="superscript"/>
        </w:rPr>
        <w:t>th</w:t>
      </w:r>
      <w:r w:rsidR="009A6D69">
        <w:rPr>
          <w:rFonts w:ascii="Arial Narrow" w:hAnsi="Arial Narrow"/>
          <w:sz w:val="21"/>
          <w:szCs w:val="21"/>
        </w:rPr>
        <w:t xml:space="preserve"> </w:t>
      </w:r>
      <w:r w:rsidR="006728A4">
        <w:rPr>
          <w:rFonts w:ascii="Arial Narrow" w:hAnsi="Arial Narrow"/>
          <w:sz w:val="21"/>
          <w:szCs w:val="21"/>
        </w:rPr>
        <w:t>session</w:t>
      </w:r>
      <w:r>
        <w:rPr>
          <w:rFonts w:ascii="Arial Narrow" w:hAnsi="Arial Narrow"/>
          <w:sz w:val="21"/>
          <w:szCs w:val="21"/>
        </w:rPr>
        <w:t xml:space="preserve">, he made recommendations on how the </w:t>
      </w:r>
      <w:proofErr w:type="spellStart"/>
      <w:r>
        <w:rPr>
          <w:rFonts w:ascii="Arial Narrow" w:hAnsi="Arial Narrow"/>
          <w:sz w:val="21"/>
          <w:szCs w:val="21"/>
        </w:rPr>
        <w:t>GoZ</w:t>
      </w:r>
      <w:proofErr w:type="spellEnd"/>
      <w:r>
        <w:rPr>
          <w:rFonts w:ascii="Arial Narrow" w:hAnsi="Arial Narrow"/>
          <w:sz w:val="21"/>
          <w:szCs w:val="21"/>
        </w:rPr>
        <w:t xml:space="preserve"> can enhance the right to freedom of association.</w:t>
      </w:r>
      <w:r w:rsidR="009E0FE1">
        <w:rPr>
          <w:rFonts w:ascii="Arial Narrow" w:hAnsi="Arial Narrow"/>
          <w:sz w:val="21"/>
          <w:szCs w:val="21"/>
        </w:rPr>
        <w:t xml:space="preserve"> </w:t>
      </w:r>
      <w:r w:rsidR="00FA51B8">
        <w:rPr>
          <w:rFonts w:ascii="Arial Narrow" w:hAnsi="Arial Narrow"/>
          <w:sz w:val="21"/>
          <w:szCs w:val="21"/>
        </w:rPr>
        <w:t>Contrary to the provisions being proposed in the current draft of the PVO Bill, i</w:t>
      </w:r>
      <w:r w:rsidR="009E0FE1">
        <w:rPr>
          <w:rFonts w:ascii="Arial Narrow" w:hAnsi="Arial Narrow"/>
          <w:sz w:val="21"/>
          <w:szCs w:val="21"/>
        </w:rPr>
        <w:t>n paragraph</w:t>
      </w:r>
      <w:r w:rsidR="00BC086C">
        <w:rPr>
          <w:rFonts w:ascii="Arial Narrow" w:hAnsi="Arial Narrow"/>
          <w:sz w:val="21"/>
          <w:szCs w:val="21"/>
        </w:rPr>
        <w:t xml:space="preserve"> 125(a)</w:t>
      </w:r>
      <w:r w:rsidR="00D8573A">
        <w:rPr>
          <w:rFonts w:ascii="Arial Narrow" w:hAnsi="Arial Narrow"/>
          <w:sz w:val="21"/>
          <w:szCs w:val="21"/>
        </w:rPr>
        <w:t xml:space="preserve"> </w:t>
      </w:r>
      <w:r w:rsidR="00FA51B8">
        <w:rPr>
          <w:rFonts w:ascii="Arial Narrow" w:hAnsi="Arial Narrow"/>
          <w:sz w:val="21"/>
          <w:szCs w:val="21"/>
        </w:rPr>
        <w:t xml:space="preserve">the </w:t>
      </w:r>
      <w:r w:rsidR="00D8573A">
        <w:rPr>
          <w:rFonts w:ascii="Arial Narrow" w:hAnsi="Arial Narrow"/>
          <w:sz w:val="21"/>
          <w:szCs w:val="21"/>
        </w:rPr>
        <w:t>UN SR</w:t>
      </w:r>
      <w:r w:rsidR="009E0FE1">
        <w:rPr>
          <w:rFonts w:ascii="Arial Narrow" w:hAnsi="Arial Narrow"/>
          <w:sz w:val="21"/>
          <w:szCs w:val="21"/>
        </w:rPr>
        <w:t xml:space="preserve"> recommended that the </w:t>
      </w:r>
      <w:proofErr w:type="spellStart"/>
      <w:r w:rsidR="009E0FE1">
        <w:rPr>
          <w:rFonts w:ascii="Arial Narrow" w:hAnsi="Arial Narrow"/>
          <w:sz w:val="21"/>
          <w:szCs w:val="21"/>
        </w:rPr>
        <w:t>GoZ</w:t>
      </w:r>
      <w:proofErr w:type="spellEnd"/>
      <w:r w:rsidR="009E0FE1">
        <w:rPr>
          <w:rFonts w:ascii="Arial Narrow" w:hAnsi="Arial Narrow"/>
          <w:sz w:val="21"/>
          <w:szCs w:val="21"/>
        </w:rPr>
        <w:t xml:space="preserve"> a</w:t>
      </w:r>
      <w:r w:rsidR="009E0FE1" w:rsidRPr="007A7B41">
        <w:rPr>
          <w:rFonts w:ascii="Arial Narrow" w:hAnsi="Arial Narrow"/>
          <w:sz w:val="21"/>
          <w:szCs w:val="21"/>
        </w:rPr>
        <w:t>mend</w:t>
      </w:r>
      <w:r w:rsidR="009E0FE1">
        <w:rPr>
          <w:rFonts w:ascii="Arial Narrow" w:hAnsi="Arial Narrow"/>
          <w:sz w:val="21"/>
          <w:szCs w:val="21"/>
        </w:rPr>
        <w:t>s</w:t>
      </w:r>
      <w:r w:rsidR="009E0FE1" w:rsidRPr="007A7B41">
        <w:rPr>
          <w:rFonts w:ascii="Arial Narrow" w:hAnsi="Arial Narrow"/>
          <w:sz w:val="21"/>
          <w:szCs w:val="21"/>
        </w:rPr>
        <w:t xml:space="preserve"> the P</w:t>
      </w:r>
      <w:r w:rsidR="009E0FE1">
        <w:rPr>
          <w:rFonts w:ascii="Arial Narrow" w:hAnsi="Arial Narrow"/>
          <w:sz w:val="21"/>
          <w:szCs w:val="21"/>
        </w:rPr>
        <w:t xml:space="preserve">VO </w:t>
      </w:r>
      <w:r w:rsidR="009E0FE1" w:rsidRPr="007A7B41">
        <w:rPr>
          <w:rFonts w:ascii="Arial Narrow" w:hAnsi="Arial Narrow"/>
          <w:sz w:val="21"/>
          <w:szCs w:val="21"/>
        </w:rPr>
        <w:t>Act in full consultation with civil society and other relevant stakeholders and avoid enacting regressive legislation in the future. In particular</w:t>
      </w:r>
      <w:r w:rsidR="00E947FB">
        <w:rPr>
          <w:rFonts w:ascii="Arial Narrow" w:hAnsi="Arial Narrow"/>
          <w:sz w:val="21"/>
          <w:szCs w:val="21"/>
        </w:rPr>
        <w:t xml:space="preserve"> that the</w:t>
      </w:r>
      <w:r w:rsidR="009E0FE1" w:rsidRPr="007A7B41">
        <w:rPr>
          <w:rFonts w:ascii="Arial Narrow" w:hAnsi="Arial Narrow"/>
          <w:sz w:val="21"/>
          <w:szCs w:val="21"/>
        </w:rPr>
        <w:t xml:space="preserve"> </w:t>
      </w:r>
      <w:proofErr w:type="spellStart"/>
      <w:r w:rsidR="009E0FE1">
        <w:rPr>
          <w:rFonts w:ascii="Arial Narrow" w:hAnsi="Arial Narrow"/>
          <w:sz w:val="21"/>
          <w:szCs w:val="21"/>
        </w:rPr>
        <w:t>GoZ</w:t>
      </w:r>
      <w:proofErr w:type="spellEnd"/>
      <w:r w:rsidR="009E0FE1" w:rsidRPr="007A7B41">
        <w:rPr>
          <w:rFonts w:ascii="Arial Narrow" w:hAnsi="Arial Narrow"/>
          <w:sz w:val="21"/>
          <w:szCs w:val="21"/>
        </w:rPr>
        <w:t xml:space="preserve">: </w:t>
      </w:r>
    </w:p>
    <w:p w14:paraId="0937B1DF" w14:textId="2FA016CA" w:rsidR="009E0FE1" w:rsidRPr="00D8573A" w:rsidRDefault="009E0FE1" w:rsidP="00D4233C">
      <w:pPr>
        <w:pStyle w:val="ListParagraph"/>
        <w:numPr>
          <w:ilvl w:val="0"/>
          <w:numId w:val="39"/>
        </w:numPr>
        <w:spacing w:after="0"/>
        <w:jc w:val="both"/>
        <w:rPr>
          <w:rFonts w:ascii="Arial Narrow" w:hAnsi="Arial Narrow"/>
          <w:color w:val="002060"/>
          <w:sz w:val="21"/>
          <w:szCs w:val="21"/>
        </w:rPr>
      </w:pPr>
      <w:r w:rsidRPr="00D8573A">
        <w:rPr>
          <w:rFonts w:ascii="Arial Narrow" w:hAnsi="Arial Narrow"/>
          <w:color w:val="002060"/>
          <w:sz w:val="21"/>
          <w:szCs w:val="21"/>
        </w:rPr>
        <w:t>Adopts a regime of declaration or notification</w:t>
      </w:r>
      <w:r w:rsidR="00FA51B8">
        <w:rPr>
          <w:rFonts w:ascii="Arial Narrow" w:hAnsi="Arial Narrow"/>
          <w:color w:val="002060"/>
          <w:sz w:val="21"/>
          <w:szCs w:val="21"/>
        </w:rPr>
        <w:t>,</w:t>
      </w:r>
      <w:r w:rsidRPr="00D8573A">
        <w:rPr>
          <w:rFonts w:ascii="Arial Narrow" w:hAnsi="Arial Narrow"/>
          <w:color w:val="002060"/>
          <w:sz w:val="21"/>
          <w:szCs w:val="21"/>
        </w:rPr>
        <w:t xml:space="preserve"> whereby an organization is considered a legal entity as soon as it has notified its existence to the regulating authorities; </w:t>
      </w:r>
    </w:p>
    <w:p w14:paraId="1C914B47" w14:textId="424EB3CA" w:rsidR="009E0FE1" w:rsidRPr="00D8573A" w:rsidRDefault="009E0FE1" w:rsidP="00D4233C">
      <w:pPr>
        <w:pStyle w:val="ListParagraph"/>
        <w:numPr>
          <w:ilvl w:val="0"/>
          <w:numId w:val="39"/>
        </w:numPr>
        <w:spacing w:after="0"/>
        <w:jc w:val="both"/>
        <w:rPr>
          <w:rFonts w:ascii="Arial Narrow" w:hAnsi="Arial Narrow"/>
          <w:color w:val="002060"/>
          <w:sz w:val="21"/>
          <w:szCs w:val="21"/>
        </w:rPr>
      </w:pPr>
      <w:r w:rsidRPr="00D8573A">
        <w:rPr>
          <w:rFonts w:ascii="Arial Narrow" w:hAnsi="Arial Narrow"/>
          <w:color w:val="002060"/>
          <w:sz w:val="21"/>
          <w:szCs w:val="21"/>
        </w:rPr>
        <w:t>Ensure</w:t>
      </w:r>
      <w:r w:rsidR="00D8573A" w:rsidRPr="00D8573A">
        <w:rPr>
          <w:rFonts w:ascii="Arial Narrow" w:hAnsi="Arial Narrow"/>
          <w:color w:val="002060"/>
          <w:sz w:val="21"/>
          <w:szCs w:val="21"/>
        </w:rPr>
        <w:t>s</w:t>
      </w:r>
      <w:r w:rsidRPr="00D8573A">
        <w:rPr>
          <w:rFonts w:ascii="Arial Narrow" w:hAnsi="Arial Narrow"/>
          <w:color w:val="002060"/>
          <w:sz w:val="21"/>
          <w:szCs w:val="21"/>
        </w:rPr>
        <w:t xml:space="preserve"> that the registration procedure for national and international organizations is more simple and expeditious; </w:t>
      </w:r>
    </w:p>
    <w:p w14:paraId="0FE9B8B8" w14:textId="046E9F6A" w:rsidR="009E0FE1" w:rsidRPr="00E947FB" w:rsidRDefault="009E0FE1" w:rsidP="00D4233C">
      <w:pPr>
        <w:pStyle w:val="ListParagraph"/>
        <w:numPr>
          <w:ilvl w:val="0"/>
          <w:numId w:val="39"/>
        </w:numPr>
        <w:spacing w:after="0"/>
        <w:jc w:val="both"/>
        <w:rPr>
          <w:rFonts w:ascii="Arial Narrow" w:hAnsi="Arial Narrow"/>
          <w:color w:val="002060"/>
          <w:sz w:val="21"/>
          <w:szCs w:val="21"/>
        </w:rPr>
      </w:pPr>
      <w:r w:rsidRPr="00D8573A">
        <w:rPr>
          <w:rFonts w:ascii="Arial Narrow" w:hAnsi="Arial Narrow"/>
          <w:color w:val="002060"/>
          <w:sz w:val="21"/>
          <w:szCs w:val="21"/>
        </w:rPr>
        <w:t>Abolish</w:t>
      </w:r>
      <w:r w:rsidR="00D8573A" w:rsidRPr="00D8573A">
        <w:rPr>
          <w:rFonts w:ascii="Arial Narrow" w:hAnsi="Arial Narrow"/>
          <w:color w:val="002060"/>
          <w:sz w:val="21"/>
          <w:szCs w:val="21"/>
        </w:rPr>
        <w:t>es</w:t>
      </w:r>
      <w:r w:rsidRPr="00D8573A">
        <w:rPr>
          <w:rFonts w:ascii="Arial Narrow" w:hAnsi="Arial Narrow"/>
          <w:color w:val="002060"/>
          <w:sz w:val="21"/>
          <w:szCs w:val="21"/>
        </w:rPr>
        <w:t xml:space="preserve"> the practice of using memo</w:t>
      </w:r>
      <w:r w:rsidRPr="00E947FB">
        <w:rPr>
          <w:rFonts w:ascii="Arial Narrow" w:hAnsi="Arial Narrow"/>
          <w:color w:val="002060"/>
          <w:sz w:val="21"/>
          <w:szCs w:val="21"/>
        </w:rPr>
        <w:t xml:space="preserve">randums of understanding that render the operation of associations burdensome and limit their autonomy and independence; </w:t>
      </w:r>
    </w:p>
    <w:p w14:paraId="5C240997" w14:textId="77777777" w:rsidR="00FA51B8" w:rsidRDefault="009E0FE1" w:rsidP="005D42C7">
      <w:pPr>
        <w:pStyle w:val="ListParagraph"/>
        <w:numPr>
          <w:ilvl w:val="0"/>
          <w:numId w:val="39"/>
        </w:numPr>
        <w:spacing w:after="120"/>
        <w:ind w:left="714" w:hanging="357"/>
        <w:jc w:val="both"/>
        <w:rPr>
          <w:rFonts w:ascii="Arial Narrow" w:hAnsi="Arial Narrow"/>
          <w:color w:val="002060"/>
          <w:sz w:val="21"/>
          <w:szCs w:val="21"/>
        </w:rPr>
      </w:pPr>
      <w:r w:rsidRPr="00D8573A">
        <w:rPr>
          <w:rFonts w:ascii="Arial Narrow" w:hAnsi="Arial Narrow"/>
          <w:color w:val="002060"/>
          <w:sz w:val="21"/>
          <w:szCs w:val="21"/>
        </w:rPr>
        <w:t>Avoid</w:t>
      </w:r>
      <w:r w:rsidR="00D8573A" w:rsidRPr="00D8573A">
        <w:rPr>
          <w:rFonts w:ascii="Arial Narrow" w:hAnsi="Arial Narrow"/>
          <w:color w:val="002060"/>
          <w:sz w:val="21"/>
          <w:szCs w:val="21"/>
        </w:rPr>
        <w:t>s</w:t>
      </w:r>
      <w:r w:rsidRPr="00D8573A">
        <w:rPr>
          <w:rFonts w:ascii="Arial Narrow" w:hAnsi="Arial Narrow"/>
          <w:color w:val="002060"/>
          <w:sz w:val="21"/>
          <w:szCs w:val="21"/>
        </w:rPr>
        <w:t xml:space="preserve"> interference in the activities of organizations through the use of inspectors;  </w:t>
      </w:r>
    </w:p>
    <w:p w14:paraId="5F2989EA" w14:textId="77777777" w:rsidR="00FA51B8" w:rsidRDefault="009E0FE1" w:rsidP="005D42C7">
      <w:pPr>
        <w:pStyle w:val="ListParagraph"/>
        <w:numPr>
          <w:ilvl w:val="0"/>
          <w:numId w:val="39"/>
        </w:numPr>
        <w:spacing w:after="120"/>
        <w:ind w:left="714" w:hanging="357"/>
        <w:jc w:val="both"/>
        <w:rPr>
          <w:rFonts w:ascii="Arial Narrow" w:hAnsi="Arial Narrow"/>
          <w:color w:val="002060"/>
          <w:sz w:val="21"/>
          <w:szCs w:val="21"/>
        </w:rPr>
      </w:pPr>
      <w:r w:rsidRPr="00D8573A">
        <w:rPr>
          <w:rFonts w:ascii="Arial Narrow" w:hAnsi="Arial Narrow"/>
          <w:color w:val="002060"/>
          <w:sz w:val="21"/>
          <w:szCs w:val="21"/>
        </w:rPr>
        <w:t>Alleviate</w:t>
      </w:r>
      <w:r w:rsidR="00FA51B8">
        <w:rPr>
          <w:rFonts w:ascii="Arial Narrow" w:hAnsi="Arial Narrow"/>
          <w:color w:val="002060"/>
          <w:sz w:val="21"/>
          <w:szCs w:val="21"/>
        </w:rPr>
        <w:t>s</w:t>
      </w:r>
      <w:r w:rsidRPr="00D8573A">
        <w:rPr>
          <w:rFonts w:ascii="Arial Narrow" w:hAnsi="Arial Narrow"/>
          <w:color w:val="002060"/>
          <w:sz w:val="21"/>
          <w:szCs w:val="21"/>
        </w:rPr>
        <w:t xml:space="preserve"> reporting requirements; </w:t>
      </w:r>
    </w:p>
    <w:p w14:paraId="313E0791" w14:textId="670A087E" w:rsidR="00FA51B8" w:rsidRDefault="009E0FE1" w:rsidP="005D42C7">
      <w:pPr>
        <w:pStyle w:val="ListParagraph"/>
        <w:numPr>
          <w:ilvl w:val="0"/>
          <w:numId w:val="39"/>
        </w:numPr>
        <w:spacing w:after="120"/>
        <w:ind w:left="714" w:hanging="357"/>
        <w:jc w:val="both"/>
        <w:rPr>
          <w:rFonts w:ascii="Arial Narrow" w:hAnsi="Arial Narrow"/>
          <w:color w:val="002060"/>
          <w:sz w:val="21"/>
          <w:szCs w:val="21"/>
        </w:rPr>
      </w:pPr>
      <w:r w:rsidRPr="00D8573A">
        <w:rPr>
          <w:rFonts w:ascii="Arial Narrow" w:hAnsi="Arial Narrow"/>
          <w:color w:val="002060"/>
          <w:sz w:val="21"/>
          <w:szCs w:val="21"/>
        </w:rPr>
        <w:t>Facilitate</w:t>
      </w:r>
      <w:r w:rsidR="00E947FB">
        <w:rPr>
          <w:rFonts w:ascii="Arial Narrow" w:hAnsi="Arial Narrow"/>
          <w:color w:val="002060"/>
          <w:sz w:val="21"/>
          <w:szCs w:val="21"/>
        </w:rPr>
        <w:t>s</w:t>
      </w:r>
      <w:r w:rsidRPr="00D8573A">
        <w:rPr>
          <w:rFonts w:ascii="Arial Narrow" w:hAnsi="Arial Narrow"/>
          <w:color w:val="002060"/>
          <w:sz w:val="21"/>
          <w:szCs w:val="21"/>
        </w:rPr>
        <w:t xml:space="preserve"> the ability of organizations to access funding and resources without interference; </w:t>
      </w:r>
      <w:r w:rsidR="00FA51B8">
        <w:rPr>
          <w:rFonts w:ascii="Arial Narrow" w:hAnsi="Arial Narrow"/>
          <w:color w:val="002060"/>
          <w:sz w:val="21"/>
          <w:szCs w:val="21"/>
        </w:rPr>
        <w:t xml:space="preserve">and </w:t>
      </w:r>
    </w:p>
    <w:p w14:paraId="6B217255" w14:textId="0D3927AB" w:rsidR="009E0FE1" w:rsidRPr="00D8573A" w:rsidRDefault="009E0FE1" w:rsidP="00D4233C">
      <w:pPr>
        <w:pStyle w:val="ListParagraph"/>
        <w:numPr>
          <w:ilvl w:val="0"/>
          <w:numId w:val="39"/>
        </w:numPr>
        <w:spacing w:after="120"/>
        <w:ind w:left="714" w:hanging="357"/>
        <w:jc w:val="both"/>
        <w:rPr>
          <w:rFonts w:ascii="Arial Narrow" w:hAnsi="Arial Narrow"/>
          <w:color w:val="002060"/>
          <w:sz w:val="21"/>
          <w:szCs w:val="21"/>
        </w:rPr>
      </w:pPr>
      <w:r w:rsidRPr="00D8573A">
        <w:rPr>
          <w:rFonts w:ascii="Arial Narrow" w:hAnsi="Arial Narrow"/>
          <w:color w:val="002060"/>
          <w:sz w:val="21"/>
          <w:szCs w:val="21"/>
        </w:rPr>
        <w:t>Avoid</w:t>
      </w:r>
      <w:r w:rsidR="00E947FB">
        <w:rPr>
          <w:rFonts w:ascii="Arial Narrow" w:hAnsi="Arial Narrow"/>
          <w:color w:val="002060"/>
          <w:sz w:val="21"/>
          <w:szCs w:val="21"/>
        </w:rPr>
        <w:t xml:space="preserve">s </w:t>
      </w:r>
      <w:r w:rsidRPr="00D8573A">
        <w:rPr>
          <w:rFonts w:ascii="Arial Narrow" w:hAnsi="Arial Narrow"/>
          <w:color w:val="002060"/>
          <w:sz w:val="21"/>
          <w:szCs w:val="21"/>
        </w:rPr>
        <w:t>the use of excessive sanctions, particularly incarceration, for omissions in law</w:t>
      </w:r>
      <w:r w:rsidR="005D42C7">
        <w:rPr>
          <w:rFonts w:ascii="Arial Narrow" w:hAnsi="Arial Narrow"/>
          <w:color w:val="002060"/>
          <w:sz w:val="21"/>
          <w:szCs w:val="21"/>
        </w:rPr>
        <w:t xml:space="preserve">. </w:t>
      </w:r>
    </w:p>
    <w:p w14:paraId="00F8E4BA" w14:textId="6ABAB176" w:rsidR="00527878" w:rsidRPr="002255A7" w:rsidRDefault="009E0FE1" w:rsidP="00281565">
      <w:pPr>
        <w:jc w:val="both"/>
        <w:rPr>
          <w:rFonts w:ascii="Arial Narrow" w:hAnsi="Arial Narrow"/>
          <w:sz w:val="21"/>
          <w:szCs w:val="21"/>
        </w:rPr>
        <w:sectPr w:rsidR="00527878" w:rsidRPr="002255A7" w:rsidSect="00D4233C">
          <w:footerReference w:type="even" r:id="rId8"/>
          <w:footerReference w:type="default" r:id="rId9"/>
          <w:pgSz w:w="11906" w:h="16838"/>
          <w:pgMar w:top="1440" w:right="1252" w:bottom="1440" w:left="1440" w:header="708" w:footer="708" w:gutter="0"/>
          <w:cols w:space="708"/>
          <w:docGrid w:linePitch="360"/>
        </w:sectPr>
      </w:pPr>
      <w:r>
        <w:rPr>
          <w:rFonts w:ascii="Arial Narrow" w:hAnsi="Arial Narrow"/>
          <w:sz w:val="21"/>
          <w:szCs w:val="21"/>
        </w:rPr>
        <w:t>Several shortcomings were identified in his report on how the PVO Act granted too much discretionary power to the responsible Minister to interfere in internal affairs of a PVO. It was also stated that the procedure for registration under the PVO Act was onerous, lengthy and complex. The proposed amendments do not take into account the recommendations by the UN Special Rapporte</w:t>
      </w:r>
      <w:r w:rsidR="00E947FB">
        <w:rPr>
          <w:rFonts w:ascii="Arial Narrow" w:hAnsi="Arial Narrow"/>
          <w:sz w:val="21"/>
          <w:szCs w:val="21"/>
        </w:rPr>
        <w:t>u</w:t>
      </w:r>
      <w:r>
        <w:rPr>
          <w:rFonts w:ascii="Arial Narrow" w:hAnsi="Arial Narrow"/>
          <w:sz w:val="21"/>
          <w:szCs w:val="21"/>
        </w:rPr>
        <w:t>r</w:t>
      </w:r>
      <w:r w:rsidR="00FA51B8">
        <w:rPr>
          <w:rFonts w:ascii="Arial Narrow" w:hAnsi="Arial Narrow"/>
          <w:sz w:val="21"/>
          <w:szCs w:val="21"/>
        </w:rPr>
        <w:t>, and in fact introduce more repressive provisions</w:t>
      </w:r>
      <w:r>
        <w:rPr>
          <w:rFonts w:ascii="Arial Narrow" w:hAnsi="Arial Narrow"/>
          <w:sz w:val="21"/>
          <w:szCs w:val="21"/>
        </w:rPr>
        <w:t xml:space="preserve">. </w:t>
      </w:r>
      <w:r w:rsidR="005E16DA">
        <w:rPr>
          <w:rFonts w:ascii="Arial Narrow" w:hAnsi="Arial Narrow"/>
          <w:sz w:val="21"/>
          <w:szCs w:val="21"/>
        </w:rPr>
        <w:t xml:space="preserve">A detailed analysis </w:t>
      </w:r>
      <w:r w:rsidR="00B436A5">
        <w:rPr>
          <w:rFonts w:ascii="Arial Narrow" w:hAnsi="Arial Narrow"/>
          <w:sz w:val="21"/>
          <w:szCs w:val="21"/>
        </w:rPr>
        <w:t xml:space="preserve">of the Bill </w:t>
      </w:r>
      <w:r w:rsidR="005E16DA">
        <w:rPr>
          <w:rFonts w:ascii="Arial Narrow" w:hAnsi="Arial Narrow"/>
          <w:sz w:val="21"/>
          <w:szCs w:val="21"/>
        </w:rPr>
        <w:t xml:space="preserve">is provided below: </w:t>
      </w:r>
      <w:r w:rsidR="00527878" w:rsidRPr="00CD43B6">
        <w:rPr>
          <w:rFonts w:ascii="Arial Narrow" w:eastAsia="Arial Narrow" w:hAnsi="Arial Narrow" w:cs="Arial Narrow"/>
          <w:sz w:val="21"/>
          <w:szCs w:val="21"/>
        </w:rPr>
        <w:br w:type="page"/>
      </w:r>
    </w:p>
    <w:p w14:paraId="1BC506E9" w14:textId="5AE9DE04" w:rsidR="00527878" w:rsidRPr="008E78AE" w:rsidRDefault="0084622F" w:rsidP="008E78AE">
      <w:pPr>
        <w:pStyle w:val="ListParagraph"/>
        <w:numPr>
          <w:ilvl w:val="0"/>
          <w:numId w:val="17"/>
        </w:numPr>
        <w:rPr>
          <w:rFonts w:ascii="Arial Narrow" w:eastAsia="Arial Narrow" w:hAnsi="Arial Narrow" w:cs="Arial Narrow"/>
          <w:b/>
          <w:bCs/>
          <w:sz w:val="21"/>
          <w:szCs w:val="21"/>
        </w:rPr>
      </w:pPr>
      <w:r w:rsidRPr="00CD43B6">
        <w:rPr>
          <w:rFonts w:ascii="Arial Narrow" w:eastAsia="Arial Narrow" w:hAnsi="Arial Narrow" w:cs="Arial Narrow"/>
          <w:b/>
          <w:bCs/>
          <w:sz w:val="21"/>
          <w:szCs w:val="21"/>
        </w:rPr>
        <w:lastRenderedPageBreak/>
        <w:t>ANALYSIS OF THE PROPOSED PRIVATE VOLUNTARY ORGANISATIONS BILL</w:t>
      </w:r>
    </w:p>
    <w:tbl>
      <w:tblPr>
        <w:tblStyle w:val="TableGrid"/>
        <w:tblW w:w="14317" w:type="dxa"/>
        <w:tblInd w:w="-147" w:type="dxa"/>
        <w:tblLook w:val="04A0" w:firstRow="1" w:lastRow="0" w:firstColumn="1" w:lastColumn="0" w:noHBand="0" w:noVBand="1"/>
      </w:tblPr>
      <w:tblGrid>
        <w:gridCol w:w="6237"/>
        <w:gridCol w:w="8080"/>
      </w:tblGrid>
      <w:tr w:rsidR="00424FB0" w:rsidRPr="00572A38" w14:paraId="6539FFF9" w14:textId="77777777" w:rsidTr="00424FB0">
        <w:tc>
          <w:tcPr>
            <w:tcW w:w="6237" w:type="dxa"/>
            <w:shd w:val="clear" w:color="auto" w:fill="B4C6E7" w:themeFill="accent1" w:themeFillTint="66"/>
          </w:tcPr>
          <w:p w14:paraId="39EC36AE" w14:textId="4D86377B" w:rsidR="00424FB0" w:rsidRPr="00572A38" w:rsidRDefault="0084622F" w:rsidP="002A6FE5">
            <w:pPr>
              <w:jc w:val="both"/>
              <w:rPr>
                <w:rFonts w:ascii="Arial Narrow" w:hAnsi="Arial Narrow"/>
                <w:b/>
              </w:rPr>
            </w:pPr>
            <w:r>
              <w:rPr>
                <w:rFonts w:ascii="Arial Narrow" w:hAnsi="Arial Narrow"/>
                <w:b/>
              </w:rPr>
              <w:t xml:space="preserve">CLAUSE AND </w:t>
            </w:r>
            <w:r w:rsidRPr="00572A38">
              <w:rPr>
                <w:rFonts w:ascii="Arial Narrow" w:hAnsi="Arial Narrow"/>
                <w:b/>
              </w:rPr>
              <w:t xml:space="preserve">SUMMARY OF PROVISION </w:t>
            </w:r>
          </w:p>
        </w:tc>
        <w:tc>
          <w:tcPr>
            <w:tcW w:w="8080" w:type="dxa"/>
            <w:shd w:val="clear" w:color="auto" w:fill="B4C6E7" w:themeFill="accent1" w:themeFillTint="66"/>
          </w:tcPr>
          <w:p w14:paraId="35FA7A7E" w14:textId="1A40E54D" w:rsidR="00424FB0" w:rsidRPr="00572A38" w:rsidRDefault="0084622F" w:rsidP="002A6FE5">
            <w:pPr>
              <w:jc w:val="both"/>
              <w:rPr>
                <w:rFonts w:ascii="Arial Narrow" w:hAnsi="Arial Narrow"/>
                <w:b/>
              </w:rPr>
            </w:pPr>
            <w:r w:rsidRPr="00572A38">
              <w:rPr>
                <w:rFonts w:ascii="Arial Narrow" w:hAnsi="Arial Narrow"/>
                <w:b/>
              </w:rPr>
              <w:t xml:space="preserve">COMMENT </w:t>
            </w:r>
          </w:p>
        </w:tc>
      </w:tr>
      <w:tr w:rsidR="00424FB0" w:rsidRPr="00572A38" w14:paraId="49659424" w14:textId="77777777" w:rsidTr="00424FB0">
        <w:tc>
          <w:tcPr>
            <w:tcW w:w="6237" w:type="dxa"/>
          </w:tcPr>
          <w:p w14:paraId="3CCCAF75" w14:textId="475A1B12" w:rsidR="00424FB0" w:rsidRDefault="0084622F" w:rsidP="00424FB0">
            <w:pPr>
              <w:spacing w:after="0" w:line="240" w:lineRule="auto"/>
              <w:jc w:val="both"/>
              <w:rPr>
                <w:rFonts w:ascii="Arial Narrow" w:hAnsi="Arial Narrow"/>
                <w:sz w:val="21"/>
                <w:szCs w:val="21"/>
              </w:rPr>
            </w:pPr>
            <w:r w:rsidRPr="00424FB0">
              <w:rPr>
                <w:rFonts w:ascii="Arial Narrow" w:hAnsi="Arial Narrow"/>
                <w:b/>
                <w:bCs/>
                <w:sz w:val="21"/>
                <w:szCs w:val="21"/>
              </w:rPr>
              <w:t>CLAUSE 1</w:t>
            </w:r>
            <w:r>
              <w:rPr>
                <w:rFonts w:ascii="Arial Narrow" w:hAnsi="Arial Narrow"/>
                <w:sz w:val="21"/>
                <w:szCs w:val="21"/>
              </w:rPr>
              <w:t xml:space="preserve"> </w:t>
            </w:r>
          </w:p>
          <w:p w14:paraId="7F89DE0A" w14:textId="47059908" w:rsidR="00424FB0" w:rsidRPr="00CD43B6" w:rsidRDefault="00424FB0" w:rsidP="00424FB0">
            <w:pPr>
              <w:spacing w:after="0" w:line="240" w:lineRule="auto"/>
              <w:jc w:val="both"/>
              <w:rPr>
                <w:rFonts w:ascii="Arial Narrow" w:hAnsi="Arial Narrow"/>
                <w:sz w:val="21"/>
                <w:szCs w:val="21"/>
              </w:rPr>
            </w:pPr>
            <w:r>
              <w:rPr>
                <w:rFonts w:ascii="Arial Narrow" w:hAnsi="Arial Narrow"/>
                <w:sz w:val="21"/>
                <w:szCs w:val="21"/>
              </w:rPr>
              <w:t>S</w:t>
            </w:r>
            <w:r w:rsidRPr="00CD43B6">
              <w:rPr>
                <w:rFonts w:ascii="Arial Narrow" w:hAnsi="Arial Narrow"/>
                <w:sz w:val="21"/>
                <w:szCs w:val="21"/>
              </w:rPr>
              <w:t xml:space="preserve">ets out Bill’s short title. </w:t>
            </w:r>
          </w:p>
        </w:tc>
        <w:tc>
          <w:tcPr>
            <w:tcW w:w="8080" w:type="dxa"/>
          </w:tcPr>
          <w:p w14:paraId="62C040D4" w14:textId="77777777" w:rsidR="00424FB0" w:rsidRDefault="00424FB0" w:rsidP="00424FB0">
            <w:pPr>
              <w:spacing w:after="0" w:line="240" w:lineRule="auto"/>
              <w:jc w:val="both"/>
              <w:rPr>
                <w:rFonts w:ascii="Arial Narrow" w:hAnsi="Arial Narrow"/>
                <w:sz w:val="21"/>
                <w:szCs w:val="21"/>
              </w:rPr>
            </w:pPr>
          </w:p>
          <w:p w14:paraId="083A4557" w14:textId="77777777" w:rsidR="00424FB0"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t>No issues arise</w:t>
            </w:r>
            <w:r>
              <w:rPr>
                <w:rFonts w:ascii="Arial Narrow" w:hAnsi="Arial Narrow"/>
                <w:sz w:val="21"/>
                <w:szCs w:val="21"/>
              </w:rPr>
              <w:t>.</w:t>
            </w:r>
          </w:p>
          <w:p w14:paraId="23FD59AA" w14:textId="6BF745B6" w:rsidR="00424FB0" w:rsidRPr="00CD43B6" w:rsidRDefault="00424FB0" w:rsidP="00424FB0">
            <w:pPr>
              <w:spacing w:after="0" w:line="240" w:lineRule="auto"/>
              <w:jc w:val="both"/>
              <w:rPr>
                <w:rFonts w:ascii="Arial Narrow" w:hAnsi="Arial Narrow"/>
                <w:sz w:val="21"/>
                <w:szCs w:val="21"/>
              </w:rPr>
            </w:pPr>
          </w:p>
        </w:tc>
      </w:tr>
      <w:tr w:rsidR="00424FB0" w:rsidRPr="00572A38" w14:paraId="2DEDA231" w14:textId="77777777" w:rsidTr="00424FB0">
        <w:tc>
          <w:tcPr>
            <w:tcW w:w="6237" w:type="dxa"/>
          </w:tcPr>
          <w:p w14:paraId="212B6DE1" w14:textId="25B46F75" w:rsidR="00424FB0" w:rsidRPr="00424FB0" w:rsidRDefault="00744662" w:rsidP="00424FB0">
            <w:pPr>
              <w:spacing w:after="0" w:line="240" w:lineRule="auto"/>
              <w:jc w:val="both"/>
              <w:rPr>
                <w:rFonts w:ascii="Arial Narrow" w:hAnsi="Arial Narrow"/>
                <w:b/>
                <w:bCs/>
                <w:sz w:val="21"/>
                <w:szCs w:val="21"/>
              </w:rPr>
            </w:pPr>
            <w:r w:rsidRPr="00424FB0">
              <w:rPr>
                <w:rFonts w:ascii="Arial Narrow" w:hAnsi="Arial Narrow"/>
                <w:b/>
                <w:bCs/>
                <w:sz w:val="21"/>
                <w:szCs w:val="21"/>
              </w:rPr>
              <w:t xml:space="preserve">CLAUSE 2 </w:t>
            </w:r>
          </w:p>
          <w:p w14:paraId="3218E505" w14:textId="1B580001" w:rsidR="00424FB0"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t xml:space="preserve">This is the ‘Interpretation Clause’. It amends section 2 of the PVO Act by </w:t>
            </w:r>
            <w:r w:rsidRPr="00CD43B6">
              <w:rPr>
                <w:rFonts w:ascii="Arial Narrow" w:hAnsi="Arial Narrow"/>
                <w:iCs/>
                <w:sz w:val="21"/>
                <w:szCs w:val="21"/>
                <w:lang w:val="en-GB"/>
              </w:rPr>
              <w:t xml:space="preserve">widening the scope of definition of “funds or other assets” to include all financial assets and funds or other assets of every kind. </w:t>
            </w:r>
          </w:p>
          <w:p w14:paraId="3C48405E" w14:textId="1624B08D" w:rsidR="00424FB0" w:rsidRDefault="00424FB0" w:rsidP="00424FB0">
            <w:pPr>
              <w:spacing w:after="0" w:line="240" w:lineRule="auto"/>
              <w:jc w:val="both"/>
              <w:rPr>
                <w:rFonts w:ascii="Arial Narrow" w:hAnsi="Arial Narrow"/>
                <w:sz w:val="21"/>
                <w:szCs w:val="21"/>
              </w:rPr>
            </w:pPr>
          </w:p>
          <w:p w14:paraId="1895CAEC" w14:textId="77777777" w:rsidR="00744662" w:rsidRPr="00424FB0" w:rsidRDefault="00744662" w:rsidP="00424FB0">
            <w:pPr>
              <w:spacing w:after="0" w:line="240" w:lineRule="auto"/>
              <w:jc w:val="both"/>
              <w:rPr>
                <w:rFonts w:ascii="Arial Narrow" w:hAnsi="Arial Narrow"/>
                <w:sz w:val="21"/>
                <w:szCs w:val="21"/>
              </w:rPr>
            </w:pPr>
          </w:p>
          <w:p w14:paraId="0016D0F4" w14:textId="2462FCA6" w:rsidR="00424FB0" w:rsidRPr="00CD43B6" w:rsidRDefault="00424FB0" w:rsidP="00424FB0">
            <w:pPr>
              <w:spacing w:after="0" w:line="240" w:lineRule="auto"/>
              <w:jc w:val="both"/>
              <w:rPr>
                <w:rFonts w:ascii="Arial Narrow" w:hAnsi="Arial Narrow"/>
                <w:bCs/>
                <w:iCs/>
                <w:sz w:val="21"/>
                <w:szCs w:val="21"/>
              </w:rPr>
            </w:pPr>
            <w:r w:rsidRPr="00CD43B6">
              <w:rPr>
                <w:rFonts w:ascii="Arial Narrow" w:hAnsi="Arial Narrow"/>
                <w:iCs/>
                <w:sz w:val="21"/>
                <w:szCs w:val="21"/>
                <w:lang w:val="en-GB"/>
              </w:rPr>
              <w:t xml:space="preserve">The clause also amends the definition of “private voluntary organisation” to include the words </w:t>
            </w:r>
            <w:r w:rsidRPr="00CD43B6">
              <w:rPr>
                <w:rFonts w:ascii="Arial Narrow" w:hAnsi="Arial Narrow"/>
                <w:iCs/>
                <w:sz w:val="21"/>
                <w:szCs w:val="21"/>
                <w:shd w:val="clear" w:color="auto" w:fill="FFFFFF" w:themeFill="background1"/>
                <w:lang w:val="en-GB"/>
              </w:rPr>
              <w:t>“legal person, legal arrangement’’</w:t>
            </w:r>
            <w:r w:rsidRPr="00CD43B6">
              <w:rPr>
                <w:rFonts w:ascii="Arial Narrow" w:hAnsi="Arial Narrow"/>
                <w:iCs/>
                <w:sz w:val="21"/>
                <w:szCs w:val="21"/>
                <w:lang w:val="en-GB"/>
              </w:rPr>
              <w:t>.</w:t>
            </w:r>
            <w:r>
              <w:rPr>
                <w:rFonts w:ascii="Arial Narrow" w:hAnsi="Arial Narrow"/>
                <w:bCs/>
                <w:iCs/>
                <w:sz w:val="21"/>
                <w:szCs w:val="21"/>
              </w:rPr>
              <w:t xml:space="preserve"> </w:t>
            </w:r>
            <w:r w:rsidRPr="00CD43B6">
              <w:rPr>
                <w:rFonts w:ascii="Arial Narrow" w:hAnsi="Arial Narrow"/>
                <w:bCs/>
                <w:iCs/>
                <w:sz w:val="21"/>
                <w:szCs w:val="21"/>
              </w:rPr>
              <w:t xml:space="preserve">The PVO Act currently exempts Trusts and </w:t>
            </w:r>
            <w:r w:rsidRPr="00CD43B6">
              <w:rPr>
                <w:rFonts w:ascii="Arial Narrow" w:hAnsi="Arial Narrow"/>
                <w:bCs/>
                <w:i/>
                <w:iCs/>
                <w:sz w:val="21"/>
                <w:szCs w:val="21"/>
              </w:rPr>
              <w:t xml:space="preserve">universitas </w:t>
            </w:r>
            <w:r w:rsidRPr="00CD43B6">
              <w:rPr>
                <w:rFonts w:ascii="Arial Narrow" w:hAnsi="Arial Narrow"/>
                <w:bCs/>
                <w:iCs/>
                <w:sz w:val="21"/>
                <w:szCs w:val="21"/>
              </w:rPr>
              <w:t xml:space="preserve">associations in its definition of what is a PVO in section 2(iii) and 2(x). Most NGOs currently fall into these groups. Clause 2 subsections (ii)B and C repeal these provisions. The exemption of </w:t>
            </w:r>
            <w:r w:rsidRPr="00CD43B6">
              <w:rPr>
                <w:rFonts w:ascii="Arial Narrow" w:hAnsi="Arial Narrow"/>
                <w:bCs/>
                <w:i/>
                <w:iCs/>
                <w:sz w:val="21"/>
                <w:szCs w:val="21"/>
              </w:rPr>
              <w:t xml:space="preserve">trusts established by any enactment </w:t>
            </w:r>
            <w:r w:rsidRPr="00CD43B6">
              <w:rPr>
                <w:rFonts w:ascii="Arial Narrow" w:hAnsi="Arial Narrow"/>
                <w:bCs/>
                <w:iCs/>
                <w:sz w:val="21"/>
                <w:szCs w:val="21"/>
              </w:rPr>
              <w:t>is maintained, as well as those (</w:t>
            </w:r>
            <w:proofErr w:type="spellStart"/>
            <w:r w:rsidRPr="00CD43B6">
              <w:rPr>
                <w:rFonts w:ascii="Arial Narrow" w:hAnsi="Arial Narrow"/>
                <w:bCs/>
                <w:iCs/>
                <w:sz w:val="21"/>
                <w:szCs w:val="21"/>
              </w:rPr>
              <w:t>i</w:t>
            </w:r>
            <w:proofErr w:type="spellEnd"/>
            <w:r w:rsidRPr="00CD43B6">
              <w:rPr>
                <w:rFonts w:ascii="Arial Narrow" w:hAnsi="Arial Narrow"/>
                <w:bCs/>
                <w:iCs/>
                <w:sz w:val="21"/>
                <w:szCs w:val="21"/>
              </w:rPr>
              <w:t>) maintained and controlled by the state or a local authority; (ii) religious bodies</w:t>
            </w:r>
            <w:r w:rsidR="00FA51B8">
              <w:rPr>
                <w:rFonts w:ascii="Arial Narrow" w:hAnsi="Arial Narrow"/>
                <w:bCs/>
                <w:iCs/>
                <w:sz w:val="21"/>
                <w:szCs w:val="21"/>
              </w:rPr>
              <w:t xml:space="preserve"> conducting religious activities</w:t>
            </w:r>
            <w:r w:rsidRPr="00CD43B6">
              <w:rPr>
                <w:rFonts w:ascii="Arial Narrow" w:hAnsi="Arial Narrow"/>
                <w:bCs/>
                <w:iCs/>
                <w:sz w:val="21"/>
                <w:szCs w:val="21"/>
              </w:rPr>
              <w:t xml:space="preserve">; (iii) educational trusts; (iv) those operating solely for the benefit of its members; (v) registered health institutions; (vi) registered psychological health premises; (vii) those authorised to assist hospitals or nursing homes; (viii) political organisations; and (ix) the Zimbabwe Red Cross.  </w:t>
            </w:r>
          </w:p>
          <w:p w14:paraId="065AD5D8" w14:textId="77777777" w:rsidR="00424FB0" w:rsidRDefault="00424FB0" w:rsidP="00424FB0">
            <w:pPr>
              <w:spacing w:after="0" w:line="240" w:lineRule="auto"/>
              <w:jc w:val="both"/>
              <w:rPr>
                <w:rFonts w:ascii="Arial Narrow" w:hAnsi="Arial Narrow"/>
                <w:bCs/>
                <w:iCs/>
                <w:sz w:val="21"/>
                <w:szCs w:val="21"/>
              </w:rPr>
            </w:pPr>
          </w:p>
          <w:p w14:paraId="65CA7198" w14:textId="77777777" w:rsidR="00424FB0" w:rsidRDefault="00424FB0" w:rsidP="00424FB0">
            <w:pPr>
              <w:spacing w:after="0" w:line="240" w:lineRule="auto"/>
              <w:jc w:val="both"/>
              <w:rPr>
                <w:rFonts w:ascii="Arial Narrow" w:hAnsi="Arial Narrow"/>
                <w:bCs/>
                <w:iCs/>
                <w:sz w:val="21"/>
                <w:szCs w:val="21"/>
              </w:rPr>
            </w:pPr>
          </w:p>
          <w:p w14:paraId="2274CF92" w14:textId="77777777" w:rsidR="00424FB0" w:rsidRDefault="00424FB0" w:rsidP="00424FB0">
            <w:pPr>
              <w:spacing w:after="0" w:line="240" w:lineRule="auto"/>
              <w:jc w:val="both"/>
              <w:rPr>
                <w:rFonts w:ascii="Arial Narrow" w:hAnsi="Arial Narrow"/>
                <w:bCs/>
                <w:iCs/>
                <w:sz w:val="21"/>
                <w:szCs w:val="21"/>
              </w:rPr>
            </w:pPr>
          </w:p>
          <w:p w14:paraId="764BE542" w14:textId="77777777" w:rsidR="00424FB0" w:rsidRDefault="00424FB0" w:rsidP="00424FB0">
            <w:pPr>
              <w:spacing w:after="0" w:line="240" w:lineRule="auto"/>
              <w:jc w:val="both"/>
              <w:rPr>
                <w:rFonts w:ascii="Arial Narrow" w:hAnsi="Arial Narrow"/>
                <w:bCs/>
                <w:iCs/>
                <w:sz w:val="21"/>
                <w:szCs w:val="21"/>
              </w:rPr>
            </w:pPr>
          </w:p>
          <w:p w14:paraId="58A71148" w14:textId="77777777" w:rsidR="00424FB0" w:rsidRDefault="00424FB0" w:rsidP="00424FB0">
            <w:pPr>
              <w:spacing w:after="0" w:line="240" w:lineRule="auto"/>
              <w:jc w:val="both"/>
              <w:rPr>
                <w:rFonts w:ascii="Arial Narrow" w:hAnsi="Arial Narrow"/>
                <w:bCs/>
                <w:iCs/>
                <w:sz w:val="21"/>
                <w:szCs w:val="21"/>
              </w:rPr>
            </w:pPr>
          </w:p>
          <w:p w14:paraId="1C4EDE2F" w14:textId="77777777" w:rsidR="00424FB0" w:rsidRDefault="00424FB0" w:rsidP="00424FB0">
            <w:pPr>
              <w:spacing w:after="0" w:line="240" w:lineRule="auto"/>
              <w:jc w:val="both"/>
              <w:rPr>
                <w:rFonts w:ascii="Arial Narrow" w:hAnsi="Arial Narrow"/>
                <w:bCs/>
                <w:iCs/>
                <w:sz w:val="21"/>
                <w:szCs w:val="21"/>
              </w:rPr>
            </w:pPr>
          </w:p>
          <w:p w14:paraId="18AE818D" w14:textId="77777777" w:rsidR="00424FB0" w:rsidRDefault="00424FB0" w:rsidP="00424FB0">
            <w:pPr>
              <w:spacing w:after="0" w:line="240" w:lineRule="auto"/>
              <w:jc w:val="both"/>
              <w:rPr>
                <w:rFonts w:ascii="Arial Narrow" w:hAnsi="Arial Narrow"/>
                <w:bCs/>
                <w:iCs/>
                <w:sz w:val="21"/>
                <w:szCs w:val="21"/>
              </w:rPr>
            </w:pPr>
          </w:p>
          <w:p w14:paraId="79ACB4D8" w14:textId="1718DE70" w:rsidR="00424FB0" w:rsidRDefault="00424FB0" w:rsidP="00424FB0">
            <w:pPr>
              <w:spacing w:after="0" w:line="240" w:lineRule="auto"/>
              <w:jc w:val="both"/>
              <w:rPr>
                <w:rFonts w:ascii="Arial Narrow" w:hAnsi="Arial Narrow"/>
                <w:bCs/>
                <w:iCs/>
                <w:sz w:val="21"/>
                <w:szCs w:val="21"/>
              </w:rPr>
            </w:pPr>
          </w:p>
          <w:p w14:paraId="301A3D70" w14:textId="79B3C7DA" w:rsidR="008349B1" w:rsidRDefault="008349B1" w:rsidP="00424FB0">
            <w:pPr>
              <w:spacing w:after="0" w:line="240" w:lineRule="auto"/>
              <w:jc w:val="both"/>
              <w:rPr>
                <w:rFonts w:ascii="Arial Narrow" w:hAnsi="Arial Narrow"/>
                <w:bCs/>
                <w:iCs/>
                <w:sz w:val="21"/>
                <w:szCs w:val="21"/>
              </w:rPr>
            </w:pPr>
          </w:p>
          <w:p w14:paraId="0106F20E" w14:textId="77777777" w:rsidR="008349B1" w:rsidRDefault="008349B1" w:rsidP="00424FB0">
            <w:pPr>
              <w:spacing w:after="0" w:line="240" w:lineRule="auto"/>
              <w:jc w:val="both"/>
              <w:rPr>
                <w:rFonts w:ascii="Arial Narrow" w:hAnsi="Arial Narrow"/>
                <w:bCs/>
                <w:iCs/>
                <w:sz w:val="21"/>
                <w:szCs w:val="21"/>
              </w:rPr>
            </w:pPr>
          </w:p>
          <w:p w14:paraId="71A2AC44" w14:textId="77777777" w:rsidR="00424FB0" w:rsidRDefault="00424FB0" w:rsidP="00424FB0">
            <w:pPr>
              <w:spacing w:after="0" w:line="240" w:lineRule="auto"/>
              <w:jc w:val="both"/>
              <w:rPr>
                <w:rFonts w:ascii="Arial Narrow" w:hAnsi="Arial Narrow"/>
                <w:bCs/>
                <w:iCs/>
                <w:sz w:val="21"/>
                <w:szCs w:val="21"/>
              </w:rPr>
            </w:pPr>
          </w:p>
          <w:p w14:paraId="088A67DE" w14:textId="77777777" w:rsidR="00FA51B8" w:rsidRDefault="00FA51B8" w:rsidP="00424FB0">
            <w:pPr>
              <w:spacing w:after="0" w:line="240" w:lineRule="auto"/>
              <w:jc w:val="both"/>
              <w:rPr>
                <w:rFonts w:ascii="Arial Narrow" w:hAnsi="Arial Narrow"/>
                <w:bCs/>
                <w:iCs/>
                <w:sz w:val="21"/>
                <w:szCs w:val="21"/>
              </w:rPr>
            </w:pPr>
          </w:p>
          <w:p w14:paraId="08C4A96B" w14:textId="5D36447D" w:rsidR="00424FB0" w:rsidRPr="00424FB0" w:rsidRDefault="00424FB0" w:rsidP="00424FB0">
            <w:pPr>
              <w:spacing w:after="0" w:line="240" w:lineRule="auto"/>
              <w:jc w:val="both"/>
              <w:rPr>
                <w:rFonts w:ascii="Arial Narrow" w:hAnsi="Arial Narrow"/>
                <w:iCs/>
                <w:sz w:val="21"/>
                <w:szCs w:val="21"/>
                <w:lang w:val="en-GB"/>
              </w:rPr>
            </w:pPr>
            <w:r>
              <w:rPr>
                <w:rFonts w:ascii="Arial Narrow" w:hAnsi="Arial Narrow"/>
                <w:bCs/>
                <w:iCs/>
                <w:sz w:val="21"/>
                <w:szCs w:val="21"/>
              </w:rPr>
              <w:lastRenderedPageBreak/>
              <w:t>Inserts subsection (3)</w:t>
            </w:r>
            <w:r w:rsidRPr="00355715">
              <w:rPr>
                <w:rFonts w:ascii="Arial Narrow" w:hAnsi="Arial Narrow"/>
                <w:bCs/>
                <w:iCs/>
                <w:sz w:val="21"/>
                <w:szCs w:val="21"/>
              </w:rPr>
              <w:t xml:space="preserve"> </w:t>
            </w:r>
            <w:r>
              <w:rPr>
                <w:rFonts w:ascii="Arial Narrow" w:hAnsi="Arial Narrow"/>
                <w:bCs/>
                <w:iCs/>
                <w:sz w:val="21"/>
                <w:szCs w:val="21"/>
              </w:rPr>
              <w:t xml:space="preserve">that </w:t>
            </w:r>
            <w:r w:rsidRPr="00355715">
              <w:rPr>
                <w:rFonts w:ascii="Arial Narrow" w:hAnsi="Arial Narrow"/>
                <w:bCs/>
                <w:iCs/>
                <w:sz w:val="21"/>
                <w:szCs w:val="21"/>
              </w:rPr>
              <w:t xml:space="preserve">gives the Minister wide discretionary powers to pass regulations designating by </w:t>
            </w:r>
            <w:r w:rsidRPr="00CD43B6">
              <w:rPr>
                <w:rFonts w:ascii="Arial Narrow" w:hAnsi="Arial Narrow"/>
                <w:bCs/>
                <w:sz w:val="21"/>
                <w:szCs w:val="21"/>
              </w:rPr>
              <w:t>name, type, class, or characteristics</w:t>
            </w:r>
            <w:r w:rsidRPr="00282064">
              <w:rPr>
                <w:rFonts w:ascii="Arial Narrow" w:hAnsi="Arial Narrow"/>
                <w:bCs/>
                <w:sz w:val="21"/>
                <w:szCs w:val="21"/>
              </w:rPr>
              <w:t>, any</w:t>
            </w:r>
            <w:r w:rsidRPr="00355715">
              <w:rPr>
                <w:rFonts w:ascii="Arial Narrow" w:hAnsi="Arial Narrow"/>
                <w:bCs/>
                <w:iCs/>
                <w:sz w:val="21"/>
                <w:szCs w:val="21"/>
              </w:rPr>
              <w:t xml:space="preserve"> legal person, legal arrangement, body or association of persons, or institution, otherwise exempted under the PVO Act, if the Minister believes that they are at </w:t>
            </w:r>
            <w:r w:rsidRPr="00355715">
              <w:rPr>
                <w:rFonts w:ascii="Arial Narrow" w:hAnsi="Arial Narrow"/>
                <w:b/>
                <w:bCs/>
                <w:i/>
                <w:iCs/>
                <w:sz w:val="21"/>
                <w:szCs w:val="21"/>
              </w:rPr>
              <w:t>high risk of or vulnerable to</w:t>
            </w:r>
            <w:r w:rsidRPr="00355715">
              <w:rPr>
                <w:rFonts w:ascii="Arial Narrow" w:hAnsi="Arial Narrow"/>
                <w:bCs/>
                <w:iCs/>
                <w:sz w:val="21"/>
                <w:szCs w:val="21"/>
              </w:rPr>
              <w:t xml:space="preserve"> misuse for terrorism funding or causes.  The Minister has powers to require such </w:t>
            </w:r>
            <w:r w:rsidRPr="00355715">
              <w:rPr>
                <w:rFonts w:ascii="Arial Narrow" w:hAnsi="Arial Narrow"/>
                <w:b/>
                <w:bCs/>
                <w:i/>
                <w:iCs/>
                <w:sz w:val="21"/>
                <w:szCs w:val="21"/>
              </w:rPr>
              <w:t>high risk or vulnerable</w:t>
            </w:r>
            <w:r w:rsidRPr="00355715">
              <w:rPr>
                <w:rFonts w:ascii="Arial Narrow" w:hAnsi="Arial Narrow"/>
                <w:b/>
                <w:bCs/>
                <w:iCs/>
                <w:sz w:val="21"/>
                <w:szCs w:val="21"/>
              </w:rPr>
              <w:t xml:space="preserve"> </w:t>
            </w:r>
            <w:r w:rsidRPr="00282064">
              <w:rPr>
                <w:rFonts w:ascii="Arial Narrow" w:hAnsi="Arial Narrow"/>
                <w:bCs/>
                <w:iCs/>
                <w:sz w:val="21"/>
                <w:szCs w:val="21"/>
              </w:rPr>
              <w:t xml:space="preserve">organisations to register as PVOs under the Act and to prescribe </w:t>
            </w:r>
            <w:r w:rsidRPr="00CD43B6">
              <w:rPr>
                <w:rFonts w:ascii="Arial Narrow" w:hAnsi="Arial Narrow"/>
                <w:bCs/>
                <w:iCs/>
                <w:sz w:val="21"/>
                <w:szCs w:val="21"/>
                <w:lang w:val="en-US"/>
              </w:rPr>
              <w:t xml:space="preserve">additional or special requirements, obligations or measures </w:t>
            </w:r>
            <w:r w:rsidRPr="00282064">
              <w:rPr>
                <w:rFonts w:ascii="Arial Narrow" w:hAnsi="Arial Narrow"/>
                <w:bCs/>
                <w:iCs/>
                <w:sz w:val="21"/>
                <w:szCs w:val="21"/>
                <w:lang w:val="en-US"/>
              </w:rPr>
              <w:t>that should apply to the said organizations</w:t>
            </w:r>
            <w:r w:rsidR="00BA7ECA">
              <w:rPr>
                <w:rFonts w:ascii="Arial Narrow" w:hAnsi="Arial Narrow"/>
                <w:bCs/>
                <w:iCs/>
                <w:sz w:val="21"/>
                <w:szCs w:val="21"/>
                <w:lang w:val="en-US"/>
              </w:rPr>
              <w:t>.</w:t>
            </w:r>
          </w:p>
          <w:p w14:paraId="7BA4343A" w14:textId="77777777" w:rsidR="00424FB0" w:rsidRDefault="00424FB0" w:rsidP="00424FB0">
            <w:pPr>
              <w:spacing w:after="0" w:line="240" w:lineRule="auto"/>
              <w:jc w:val="both"/>
              <w:rPr>
                <w:rFonts w:ascii="Arial Narrow" w:hAnsi="Arial Narrow"/>
                <w:bCs/>
                <w:iCs/>
                <w:sz w:val="21"/>
                <w:szCs w:val="21"/>
              </w:rPr>
            </w:pPr>
          </w:p>
          <w:p w14:paraId="65748469" w14:textId="77777777" w:rsidR="00424FB0" w:rsidRDefault="00424FB0" w:rsidP="00424FB0">
            <w:pPr>
              <w:spacing w:after="0" w:line="240" w:lineRule="auto"/>
              <w:jc w:val="both"/>
              <w:rPr>
                <w:rFonts w:ascii="Arial Narrow" w:hAnsi="Arial Narrow"/>
                <w:bCs/>
                <w:iCs/>
                <w:sz w:val="21"/>
                <w:szCs w:val="21"/>
              </w:rPr>
            </w:pPr>
          </w:p>
          <w:p w14:paraId="4208AD5A" w14:textId="77777777" w:rsidR="00424FB0" w:rsidRDefault="00424FB0" w:rsidP="00424FB0">
            <w:pPr>
              <w:spacing w:after="0" w:line="240" w:lineRule="auto"/>
              <w:jc w:val="both"/>
              <w:rPr>
                <w:rFonts w:ascii="Arial Narrow" w:hAnsi="Arial Narrow"/>
                <w:bCs/>
                <w:iCs/>
                <w:sz w:val="21"/>
                <w:szCs w:val="21"/>
              </w:rPr>
            </w:pPr>
          </w:p>
          <w:p w14:paraId="61EF1D2D" w14:textId="4B013F28" w:rsidR="00424FB0" w:rsidRDefault="00424FB0" w:rsidP="00424FB0">
            <w:pPr>
              <w:spacing w:after="0" w:line="240" w:lineRule="auto"/>
              <w:jc w:val="both"/>
              <w:rPr>
                <w:rFonts w:ascii="Arial Narrow" w:hAnsi="Arial Narrow"/>
                <w:bCs/>
                <w:iCs/>
                <w:sz w:val="21"/>
                <w:szCs w:val="21"/>
              </w:rPr>
            </w:pPr>
          </w:p>
          <w:p w14:paraId="09E0C6B0" w14:textId="0F3309A9" w:rsidR="00424FB0" w:rsidRDefault="00424FB0" w:rsidP="00424FB0">
            <w:pPr>
              <w:spacing w:after="0" w:line="240" w:lineRule="auto"/>
              <w:jc w:val="both"/>
              <w:rPr>
                <w:rFonts w:ascii="Arial Narrow" w:hAnsi="Arial Narrow"/>
                <w:bCs/>
                <w:iCs/>
                <w:sz w:val="21"/>
                <w:szCs w:val="21"/>
              </w:rPr>
            </w:pPr>
          </w:p>
          <w:p w14:paraId="340642F4" w14:textId="6F436B12" w:rsidR="00424FB0" w:rsidRDefault="00424FB0" w:rsidP="00424FB0">
            <w:pPr>
              <w:spacing w:after="0" w:line="240" w:lineRule="auto"/>
              <w:jc w:val="both"/>
              <w:rPr>
                <w:rFonts w:ascii="Arial Narrow" w:hAnsi="Arial Narrow"/>
                <w:bCs/>
                <w:iCs/>
                <w:sz w:val="21"/>
                <w:szCs w:val="21"/>
              </w:rPr>
            </w:pPr>
          </w:p>
          <w:p w14:paraId="086F88FA" w14:textId="39E6A6FA" w:rsidR="00424FB0" w:rsidRDefault="00424FB0" w:rsidP="00424FB0">
            <w:pPr>
              <w:spacing w:after="0" w:line="240" w:lineRule="auto"/>
              <w:jc w:val="both"/>
              <w:rPr>
                <w:rFonts w:ascii="Arial Narrow" w:hAnsi="Arial Narrow"/>
                <w:bCs/>
                <w:iCs/>
                <w:sz w:val="21"/>
                <w:szCs w:val="21"/>
              </w:rPr>
            </w:pPr>
          </w:p>
          <w:p w14:paraId="60A09B96" w14:textId="0C7DB05F" w:rsidR="00424FB0" w:rsidRDefault="00424FB0" w:rsidP="00424FB0">
            <w:pPr>
              <w:spacing w:after="0" w:line="240" w:lineRule="auto"/>
              <w:jc w:val="both"/>
              <w:rPr>
                <w:rFonts w:ascii="Arial Narrow" w:hAnsi="Arial Narrow"/>
                <w:bCs/>
                <w:iCs/>
                <w:sz w:val="21"/>
                <w:szCs w:val="21"/>
              </w:rPr>
            </w:pPr>
          </w:p>
          <w:p w14:paraId="4CE3EF0C" w14:textId="5F568496" w:rsidR="00424FB0" w:rsidRDefault="00424FB0" w:rsidP="00424FB0">
            <w:pPr>
              <w:spacing w:after="0" w:line="240" w:lineRule="auto"/>
              <w:jc w:val="both"/>
              <w:rPr>
                <w:rFonts w:ascii="Arial Narrow" w:hAnsi="Arial Narrow"/>
                <w:bCs/>
                <w:iCs/>
                <w:sz w:val="21"/>
                <w:szCs w:val="21"/>
              </w:rPr>
            </w:pPr>
          </w:p>
          <w:p w14:paraId="1529578B" w14:textId="6E103C4C" w:rsidR="00424FB0" w:rsidRDefault="00424FB0" w:rsidP="00424FB0">
            <w:pPr>
              <w:spacing w:after="0" w:line="240" w:lineRule="auto"/>
              <w:jc w:val="both"/>
              <w:rPr>
                <w:rFonts w:ascii="Arial Narrow" w:hAnsi="Arial Narrow"/>
                <w:bCs/>
                <w:iCs/>
                <w:sz w:val="21"/>
                <w:szCs w:val="21"/>
              </w:rPr>
            </w:pPr>
          </w:p>
          <w:p w14:paraId="7FE6106A" w14:textId="3810A66C" w:rsidR="00424FB0" w:rsidRDefault="00424FB0" w:rsidP="00424FB0">
            <w:pPr>
              <w:spacing w:after="0" w:line="240" w:lineRule="auto"/>
              <w:jc w:val="both"/>
              <w:rPr>
                <w:rFonts w:ascii="Arial Narrow" w:hAnsi="Arial Narrow"/>
                <w:bCs/>
                <w:iCs/>
                <w:sz w:val="21"/>
                <w:szCs w:val="21"/>
              </w:rPr>
            </w:pPr>
          </w:p>
          <w:p w14:paraId="71CD5712" w14:textId="6D924592" w:rsidR="00424FB0" w:rsidRDefault="00424FB0" w:rsidP="00424FB0">
            <w:pPr>
              <w:spacing w:after="0" w:line="240" w:lineRule="auto"/>
              <w:jc w:val="both"/>
              <w:rPr>
                <w:rFonts w:ascii="Arial Narrow" w:hAnsi="Arial Narrow"/>
                <w:bCs/>
                <w:iCs/>
                <w:sz w:val="21"/>
                <w:szCs w:val="21"/>
              </w:rPr>
            </w:pPr>
          </w:p>
          <w:p w14:paraId="1F83F1F2" w14:textId="23E586CA" w:rsidR="00424FB0" w:rsidRDefault="00424FB0" w:rsidP="00424FB0">
            <w:pPr>
              <w:spacing w:after="0" w:line="240" w:lineRule="auto"/>
              <w:jc w:val="both"/>
              <w:rPr>
                <w:rFonts w:ascii="Arial Narrow" w:hAnsi="Arial Narrow"/>
                <w:bCs/>
                <w:iCs/>
                <w:sz w:val="21"/>
                <w:szCs w:val="21"/>
              </w:rPr>
            </w:pPr>
          </w:p>
          <w:p w14:paraId="3770BDDD" w14:textId="035A3AF5" w:rsidR="00424FB0" w:rsidRDefault="00424FB0" w:rsidP="00424FB0">
            <w:pPr>
              <w:spacing w:after="0" w:line="240" w:lineRule="auto"/>
              <w:jc w:val="both"/>
              <w:rPr>
                <w:rFonts w:ascii="Arial Narrow" w:hAnsi="Arial Narrow"/>
                <w:bCs/>
                <w:iCs/>
                <w:sz w:val="21"/>
                <w:szCs w:val="21"/>
              </w:rPr>
            </w:pPr>
          </w:p>
          <w:p w14:paraId="37948326" w14:textId="317A924C" w:rsidR="00424FB0" w:rsidRDefault="00424FB0" w:rsidP="00424FB0">
            <w:pPr>
              <w:spacing w:after="0" w:line="240" w:lineRule="auto"/>
              <w:jc w:val="both"/>
              <w:rPr>
                <w:rFonts w:ascii="Arial Narrow" w:hAnsi="Arial Narrow"/>
                <w:bCs/>
                <w:iCs/>
                <w:sz w:val="21"/>
                <w:szCs w:val="21"/>
              </w:rPr>
            </w:pPr>
          </w:p>
          <w:p w14:paraId="46BE1CFA" w14:textId="47DCEBE2" w:rsidR="00BA7ECA" w:rsidRDefault="00424FB0" w:rsidP="00BA7ECA">
            <w:pPr>
              <w:spacing w:after="120" w:line="240" w:lineRule="auto"/>
              <w:jc w:val="both"/>
              <w:rPr>
                <w:rFonts w:ascii="Arial Narrow" w:hAnsi="Arial Narrow"/>
                <w:bCs/>
                <w:iCs/>
                <w:sz w:val="21"/>
                <w:szCs w:val="21"/>
              </w:rPr>
            </w:pPr>
            <w:r>
              <w:rPr>
                <w:rFonts w:ascii="Arial Narrow" w:hAnsi="Arial Narrow"/>
                <w:bCs/>
                <w:iCs/>
                <w:sz w:val="21"/>
                <w:szCs w:val="21"/>
              </w:rPr>
              <w:t>Inserts subsection (4)</w:t>
            </w:r>
            <w:r w:rsidRPr="00355715">
              <w:rPr>
                <w:rFonts w:ascii="Arial Narrow" w:hAnsi="Arial Narrow"/>
                <w:bCs/>
                <w:iCs/>
                <w:sz w:val="21"/>
                <w:szCs w:val="21"/>
              </w:rPr>
              <w:t xml:space="preserve"> </w:t>
            </w:r>
            <w:r>
              <w:rPr>
                <w:rFonts w:ascii="Arial Narrow" w:hAnsi="Arial Narrow"/>
                <w:bCs/>
                <w:iCs/>
                <w:sz w:val="21"/>
                <w:szCs w:val="21"/>
              </w:rPr>
              <w:t xml:space="preserve">which </w:t>
            </w:r>
            <w:r w:rsidRPr="00984D70">
              <w:rPr>
                <w:rFonts w:ascii="Arial Narrow" w:hAnsi="Arial Narrow"/>
                <w:bCs/>
                <w:iCs/>
                <w:sz w:val="21"/>
                <w:szCs w:val="21"/>
              </w:rPr>
              <w:t>makes Trusts registered at the High Court</w:t>
            </w:r>
            <w:r w:rsidR="00BA7ECA">
              <w:rPr>
                <w:rFonts w:ascii="Arial Narrow" w:hAnsi="Arial Narrow"/>
                <w:bCs/>
                <w:iCs/>
                <w:sz w:val="21"/>
                <w:szCs w:val="21"/>
              </w:rPr>
              <w:t xml:space="preserve"> and </w:t>
            </w:r>
            <w:r w:rsidRPr="00984D70">
              <w:rPr>
                <w:rFonts w:ascii="Arial Narrow" w:hAnsi="Arial Narrow"/>
                <w:bCs/>
                <w:iCs/>
                <w:sz w:val="21"/>
                <w:szCs w:val="21"/>
              </w:rPr>
              <w:t xml:space="preserve">not </w:t>
            </w:r>
            <w:r w:rsidRPr="00CD43B6">
              <w:rPr>
                <w:rFonts w:ascii="Arial Narrow" w:hAnsi="Arial Narrow"/>
                <w:bCs/>
                <w:iCs/>
                <w:sz w:val="21"/>
                <w:szCs w:val="21"/>
              </w:rPr>
              <w:t>established by any enactment</w:t>
            </w:r>
            <w:r w:rsidR="00BA7ECA">
              <w:rPr>
                <w:rFonts w:ascii="Arial Narrow" w:hAnsi="Arial Narrow"/>
                <w:bCs/>
                <w:iCs/>
                <w:sz w:val="21"/>
                <w:szCs w:val="21"/>
              </w:rPr>
              <w:t xml:space="preserve"> - though</w:t>
            </w:r>
            <w:r w:rsidR="00BA7ECA" w:rsidRPr="00984D70">
              <w:rPr>
                <w:rFonts w:ascii="Arial Narrow" w:hAnsi="Arial Narrow"/>
                <w:bCs/>
                <w:iCs/>
                <w:sz w:val="21"/>
                <w:szCs w:val="21"/>
              </w:rPr>
              <w:t xml:space="preserve"> </w:t>
            </w:r>
            <w:r w:rsidRPr="00984D70">
              <w:rPr>
                <w:rFonts w:ascii="Arial Narrow" w:hAnsi="Arial Narrow"/>
                <w:bCs/>
                <w:iCs/>
                <w:sz w:val="21"/>
                <w:szCs w:val="21"/>
              </w:rPr>
              <w:t xml:space="preserve">technically exempt from the </w:t>
            </w:r>
            <w:r w:rsidRPr="00CD43B6">
              <w:rPr>
                <w:rFonts w:ascii="Arial Narrow" w:hAnsi="Arial Narrow"/>
                <w:bCs/>
                <w:iCs/>
                <w:sz w:val="21"/>
                <w:szCs w:val="21"/>
              </w:rPr>
              <w:t>definition</w:t>
            </w:r>
            <w:r w:rsidRPr="00984D70">
              <w:rPr>
                <w:rFonts w:ascii="Arial Narrow" w:hAnsi="Arial Narrow"/>
                <w:bCs/>
                <w:iCs/>
                <w:sz w:val="21"/>
                <w:szCs w:val="21"/>
              </w:rPr>
              <w:t xml:space="preserve"> of PVO</w:t>
            </w:r>
            <w:r w:rsidR="00BA7ECA">
              <w:rPr>
                <w:rFonts w:ascii="Arial Narrow" w:hAnsi="Arial Narrow"/>
                <w:bCs/>
                <w:iCs/>
                <w:sz w:val="21"/>
                <w:szCs w:val="21"/>
              </w:rPr>
              <w:t xml:space="preserve"> in s (2) -</w:t>
            </w:r>
            <w:r w:rsidRPr="00984D70">
              <w:rPr>
                <w:rFonts w:ascii="Arial Narrow" w:hAnsi="Arial Narrow"/>
                <w:bCs/>
                <w:iCs/>
                <w:sz w:val="21"/>
                <w:szCs w:val="21"/>
              </w:rPr>
              <w:t xml:space="preserve"> subject to PVO Bill provisions if they are “</w:t>
            </w:r>
            <w:r w:rsidRPr="00CD43B6">
              <w:rPr>
                <w:rFonts w:ascii="Arial Narrow" w:hAnsi="Arial Narrow"/>
                <w:bCs/>
                <w:iCs/>
                <w:sz w:val="21"/>
                <w:szCs w:val="21"/>
              </w:rPr>
              <w:t>collecting contributions from the public or outside the country</w:t>
            </w:r>
            <w:r w:rsidRPr="00984D70">
              <w:rPr>
                <w:rFonts w:ascii="Arial Narrow" w:hAnsi="Arial Narrow"/>
                <w:bCs/>
                <w:iCs/>
                <w:sz w:val="21"/>
                <w:szCs w:val="21"/>
              </w:rPr>
              <w:t xml:space="preserve">” for the purposes of (a) providing material, mental, physical or social </w:t>
            </w:r>
            <w:r w:rsidR="00BA7ECA">
              <w:rPr>
                <w:rFonts w:ascii="Arial Narrow" w:hAnsi="Arial Narrow"/>
                <w:bCs/>
                <w:iCs/>
                <w:sz w:val="21"/>
                <w:szCs w:val="21"/>
              </w:rPr>
              <w:t xml:space="preserve">support to persons in </w:t>
            </w:r>
            <w:r w:rsidRPr="00984D70">
              <w:rPr>
                <w:rFonts w:ascii="Arial Narrow" w:hAnsi="Arial Narrow"/>
                <w:bCs/>
                <w:iCs/>
                <w:sz w:val="21"/>
                <w:szCs w:val="21"/>
              </w:rPr>
              <w:t xml:space="preserve">need; (b) </w:t>
            </w:r>
            <w:r w:rsidR="00BA7ECA">
              <w:rPr>
                <w:rFonts w:ascii="Arial Narrow" w:hAnsi="Arial Narrow"/>
                <w:bCs/>
                <w:iCs/>
                <w:sz w:val="21"/>
                <w:szCs w:val="21"/>
              </w:rPr>
              <w:t xml:space="preserve">providing </w:t>
            </w:r>
            <w:r w:rsidRPr="00984D70">
              <w:rPr>
                <w:rFonts w:ascii="Arial Narrow" w:hAnsi="Arial Narrow"/>
                <w:bCs/>
                <w:iCs/>
                <w:sz w:val="21"/>
                <w:szCs w:val="21"/>
              </w:rPr>
              <w:t>charity to persons in distress; (c) preventing social distress or destitution; (d) uplifting standards of living; (e) providing funds for legal aid; (f) preventing cruelty of</w:t>
            </w:r>
            <w:r w:rsidR="00BA7ECA">
              <w:rPr>
                <w:rFonts w:ascii="Arial Narrow" w:hAnsi="Arial Narrow"/>
                <w:bCs/>
                <w:iCs/>
                <w:sz w:val="21"/>
                <w:szCs w:val="21"/>
              </w:rPr>
              <w:t>,</w:t>
            </w:r>
            <w:r w:rsidRPr="00984D70">
              <w:rPr>
                <w:rFonts w:ascii="Arial Narrow" w:hAnsi="Arial Narrow"/>
                <w:bCs/>
                <w:iCs/>
                <w:sz w:val="21"/>
                <w:szCs w:val="21"/>
              </w:rPr>
              <w:t xml:space="preserve"> or promoting welfare of</w:t>
            </w:r>
            <w:r w:rsidR="00BA7ECA">
              <w:rPr>
                <w:rFonts w:ascii="Arial Narrow" w:hAnsi="Arial Narrow"/>
                <w:bCs/>
                <w:iCs/>
                <w:sz w:val="21"/>
                <w:szCs w:val="21"/>
              </w:rPr>
              <w:t>,</w:t>
            </w:r>
            <w:r w:rsidRPr="00984D70">
              <w:rPr>
                <w:rFonts w:ascii="Arial Narrow" w:hAnsi="Arial Narrow"/>
                <w:bCs/>
                <w:iCs/>
                <w:sz w:val="21"/>
                <w:szCs w:val="21"/>
              </w:rPr>
              <w:t xml:space="preserve"> animals; or (g) </w:t>
            </w:r>
            <w:r w:rsidRPr="00CD43B6">
              <w:rPr>
                <w:rFonts w:ascii="Arial Narrow" w:hAnsi="Arial Narrow"/>
                <w:bCs/>
                <w:iCs/>
                <w:sz w:val="21"/>
                <w:szCs w:val="21"/>
              </w:rPr>
              <w:t>such other objects as may be prescribed</w:t>
            </w:r>
            <w:r w:rsidR="006774C1">
              <w:rPr>
                <w:rFonts w:ascii="Arial Narrow" w:hAnsi="Arial Narrow"/>
                <w:bCs/>
                <w:iCs/>
                <w:sz w:val="21"/>
                <w:szCs w:val="21"/>
              </w:rPr>
              <w:t>.</w:t>
            </w:r>
          </w:p>
          <w:p w14:paraId="545CE834" w14:textId="443E791F" w:rsidR="00BA7ECA" w:rsidRPr="008349B1" w:rsidRDefault="006774C1" w:rsidP="008349B1">
            <w:pPr>
              <w:pStyle w:val="ListParagraph"/>
              <w:numPr>
                <w:ilvl w:val="0"/>
                <w:numId w:val="35"/>
              </w:numPr>
              <w:snapToGrid w:val="0"/>
              <w:spacing w:after="120" w:line="240" w:lineRule="auto"/>
              <w:ind w:left="181" w:hanging="181"/>
              <w:contextualSpacing w:val="0"/>
              <w:jc w:val="both"/>
              <w:rPr>
                <w:rFonts w:ascii="Arial Narrow" w:hAnsi="Arial Narrow"/>
                <w:bCs/>
                <w:iCs/>
                <w:sz w:val="21"/>
                <w:szCs w:val="21"/>
              </w:rPr>
            </w:pPr>
            <w:r w:rsidRPr="00D4233C">
              <w:rPr>
                <w:rFonts w:ascii="Arial Narrow" w:hAnsi="Arial Narrow"/>
                <w:bCs/>
                <w:iCs/>
                <w:sz w:val="21"/>
                <w:szCs w:val="21"/>
              </w:rPr>
              <w:t xml:space="preserve">They </w:t>
            </w:r>
            <w:r w:rsidR="00424FB0" w:rsidRPr="00D4233C">
              <w:rPr>
                <w:rFonts w:ascii="Arial Narrow" w:hAnsi="Arial Narrow"/>
                <w:bCs/>
                <w:iCs/>
                <w:sz w:val="21"/>
                <w:szCs w:val="21"/>
              </w:rPr>
              <w:t xml:space="preserve">may be served with a notice by the Registrar requiring them to submit a sworn declaration that the organisation will not collect contributions from the public or from outside the country for purposes (a) to (g) above, and requiring them to commence registration as a PVO, within 30 days. </w:t>
            </w:r>
          </w:p>
          <w:p w14:paraId="65ED377E" w14:textId="2BB96F29" w:rsidR="00BA7ECA" w:rsidRPr="008349B1" w:rsidRDefault="00424FB0" w:rsidP="008349B1">
            <w:pPr>
              <w:pStyle w:val="ListParagraph"/>
              <w:numPr>
                <w:ilvl w:val="0"/>
                <w:numId w:val="35"/>
              </w:numPr>
              <w:snapToGrid w:val="0"/>
              <w:spacing w:after="120" w:line="240" w:lineRule="auto"/>
              <w:ind w:left="181" w:hanging="181"/>
              <w:contextualSpacing w:val="0"/>
              <w:jc w:val="both"/>
              <w:rPr>
                <w:rFonts w:ascii="Arial Narrow" w:hAnsi="Arial Narrow"/>
                <w:bCs/>
                <w:iCs/>
                <w:sz w:val="21"/>
                <w:szCs w:val="21"/>
                <w:lang w:val="en-GB"/>
              </w:rPr>
            </w:pPr>
            <w:r w:rsidRPr="00D4233C">
              <w:rPr>
                <w:rFonts w:ascii="Arial Narrow" w:hAnsi="Arial Narrow"/>
                <w:bCs/>
                <w:iCs/>
                <w:sz w:val="21"/>
                <w:szCs w:val="21"/>
                <w:lang w:val="en-GB"/>
              </w:rPr>
              <w:lastRenderedPageBreak/>
              <w:t>Subsection (5) deals with the penalties for failure to comply with the request of the Registrar in subsection (4) and for contravening subsection (4) after having submitted the required declaration pledging non-collection of contributions from the public or from outside the country.  Any person found guilty is liable to a fine</w:t>
            </w:r>
            <w:r w:rsidRPr="00D4233C">
              <w:rPr>
                <w:rFonts w:ascii="Arial Narrow" w:hAnsi="Arial Narrow"/>
                <w:bCs/>
                <w:iCs/>
                <w:sz w:val="21"/>
                <w:szCs w:val="21"/>
                <w:lang w:val="en-US"/>
              </w:rPr>
              <w:t xml:space="preserve"> not exceeding level five or imprisonment not exceeding six months or to both.</w:t>
            </w:r>
          </w:p>
          <w:p w14:paraId="65B9537E" w14:textId="07BFD8CF" w:rsidR="00424FB0" w:rsidRPr="00D4233C" w:rsidRDefault="00424FB0" w:rsidP="008349B1">
            <w:pPr>
              <w:pStyle w:val="ListParagraph"/>
              <w:numPr>
                <w:ilvl w:val="0"/>
                <w:numId w:val="35"/>
              </w:numPr>
              <w:snapToGrid w:val="0"/>
              <w:spacing w:after="120" w:line="240" w:lineRule="auto"/>
              <w:ind w:left="181" w:hanging="181"/>
              <w:contextualSpacing w:val="0"/>
              <w:jc w:val="both"/>
              <w:rPr>
                <w:rFonts w:ascii="Arial Narrow" w:hAnsi="Arial Narrow"/>
                <w:bCs/>
                <w:iCs/>
                <w:sz w:val="21"/>
                <w:szCs w:val="21"/>
                <w:lang w:val="en-GB"/>
              </w:rPr>
            </w:pPr>
            <w:r w:rsidRPr="00D4233C">
              <w:rPr>
                <w:rFonts w:ascii="Arial Narrow" w:hAnsi="Arial Narrow"/>
                <w:sz w:val="21"/>
                <w:szCs w:val="21"/>
                <w:lang w:val="en-GB"/>
              </w:rPr>
              <w:t xml:space="preserve">Subsection (6) imposes prosecution for Trustees who either fail to sign the section (4) declaration or who do but continue collecting contributions in contravention of the provision. A defence is created if they can </w:t>
            </w:r>
            <w:r w:rsidRPr="00D4233C">
              <w:rPr>
                <w:rFonts w:ascii="Arial Narrow" w:hAnsi="Arial Narrow"/>
                <w:sz w:val="21"/>
                <w:szCs w:val="21"/>
                <w:lang w:val="en-US"/>
              </w:rPr>
              <w:t>prove on a balance of probabilities that they were not collecting contributions from the public.</w:t>
            </w:r>
          </w:p>
          <w:p w14:paraId="551B93BA" w14:textId="77777777" w:rsidR="00424FB0" w:rsidRPr="00CD43B6" w:rsidRDefault="00424FB0" w:rsidP="00424FB0">
            <w:pPr>
              <w:spacing w:after="0" w:line="240" w:lineRule="auto"/>
              <w:jc w:val="both"/>
              <w:rPr>
                <w:rFonts w:ascii="Arial Narrow" w:hAnsi="Arial Narrow"/>
                <w:iCs/>
                <w:sz w:val="21"/>
                <w:szCs w:val="21"/>
                <w:lang w:val="en-US"/>
              </w:rPr>
            </w:pPr>
          </w:p>
          <w:p w14:paraId="5F735C18" w14:textId="77777777" w:rsidR="00BA7ECA" w:rsidRDefault="00BA7ECA" w:rsidP="00424FB0">
            <w:pPr>
              <w:spacing w:after="0" w:line="240" w:lineRule="auto"/>
              <w:jc w:val="both"/>
              <w:rPr>
                <w:rFonts w:ascii="Arial Narrow" w:hAnsi="Arial Narrow"/>
                <w:iCs/>
                <w:sz w:val="21"/>
                <w:szCs w:val="21"/>
              </w:rPr>
            </w:pPr>
          </w:p>
          <w:p w14:paraId="5F64C98C" w14:textId="084879BF" w:rsidR="00424FB0" w:rsidRDefault="00424FB0" w:rsidP="00424FB0">
            <w:pPr>
              <w:spacing w:after="0" w:line="240" w:lineRule="auto"/>
              <w:jc w:val="both"/>
              <w:rPr>
                <w:rFonts w:ascii="Arial Narrow" w:hAnsi="Arial Narrow"/>
                <w:iCs/>
                <w:sz w:val="21"/>
                <w:szCs w:val="21"/>
              </w:rPr>
            </w:pPr>
            <w:r w:rsidRPr="00CD43B6">
              <w:rPr>
                <w:rFonts w:ascii="Arial Narrow" w:hAnsi="Arial Narrow"/>
                <w:iCs/>
                <w:sz w:val="21"/>
                <w:szCs w:val="21"/>
              </w:rPr>
              <w:t xml:space="preserve">Subsection (7) provides a Trustee who has been given a notice in terms of the above provision, an opportunity to make written representations to the Registrar within </w:t>
            </w:r>
            <w:r w:rsidR="00EA4968">
              <w:rPr>
                <w:rFonts w:ascii="Arial Narrow" w:hAnsi="Arial Narrow"/>
                <w:iCs/>
                <w:sz w:val="21"/>
                <w:szCs w:val="21"/>
              </w:rPr>
              <w:t>14</w:t>
            </w:r>
            <w:r w:rsidR="00EA4968" w:rsidRPr="00CD43B6">
              <w:rPr>
                <w:rFonts w:ascii="Arial Narrow" w:hAnsi="Arial Narrow"/>
                <w:iCs/>
                <w:sz w:val="21"/>
                <w:szCs w:val="21"/>
              </w:rPr>
              <w:t xml:space="preserve"> </w:t>
            </w:r>
            <w:r w:rsidRPr="00CD43B6">
              <w:rPr>
                <w:rFonts w:ascii="Arial Narrow" w:hAnsi="Arial Narrow"/>
                <w:iCs/>
                <w:sz w:val="21"/>
                <w:szCs w:val="21"/>
              </w:rPr>
              <w:t xml:space="preserve">days from the date of the notice to have it withdrawn on the </w:t>
            </w:r>
            <w:r w:rsidRPr="00CD43B6">
              <w:rPr>
                <w:rFonts w:ascii="Arial Narrow" w:hAnsi="Arial Narrow"/>
                <w:iCs/>
                <w:sz w:val="21"/>
                <w:szCs w:val="21"/>
                <w:lang w:val="en-US"/>
              </w:rPr>
              <w:t xml:space="preserve">basis that the notice was made in error. </w:t>
            </w:r>
            <w:r w:rsidRPr="00CD43B6">
              <w:rPr>
                <w:rFonts w:ascii="Arial Narrow" w:hAnsi="Arial Narrow"/>
                <w:iCs/>
                <w:sz w:val="21"/>
                <w:szCs w:val="21"/>
              </w:rPr>
              <w:t xml:space="preserve">If the Registrar </w:t>
            </w:r>
            <w:r w:rsidRPr="00CD43B6">
              <w:rPr>
                <w:rFonts w:ascii="Arial Narrow" w:hAnsi="Arial Narrow"/>
                <w:i/>
                <w:iCs/>
                <w:sz w:val="21"/>
                <w:szCs w:val="21"/>
              </w:rPr>
              <w:t>accepts</w:t>
            </w:r>
            <w:r w:rsidRPr="00CD43B6">
              <w:rPr>
                <w:rFonts w:ascii="Arial Narrow" w:hAnsi="Arial Narrow"/>
                <w:iCs/>
                <w:sz w:val="21"/>
                <w:szCs w:val="21"/>
              </w:rPr>
              <w:t xml:space="preserve"> such representations, the Registrar shall notify the </w:t>
            </w:r>
            <w:r>
              <w:rPr>
                <w:rFonts w:ascii="Arial Narrow" w:hAnsi="Arial Narrow"/>
                <w:iCs/>
                <w:sz w:val="21"/>
                <w:szCs w:val="21"/>
              </w:rPr>
              <w:t>T</w:t>
            </w:r>
            <w:r w:rsidRPr="00CD43B6">
              <w:rPr>
                <w:rFonts w:ascii="Arial Narrow" w:hAnsi="Arial Narrow"/>
                <w:iCs/>
                <w:sz w:val="21"/>
                <w:szCs w:val="21"/>
              </w:rPr>
              <w:t xml:space="preserve">rustee in writing, of the withdrawal of the notice. If the Registrar </w:t>
            </w:r>
            <w:r w:rsidRPr="00CD43B6">
              <w:rPr>
                <w:rFonts w:ascii="Arial Narrow" w:hAnsi="Arial Narrow"/>
                <w:i/>
                <w:iCs/>
                <w:sz w:val="21"/>
                <w:szCs w:val="21"/>
              </w:rPr>
              <w:t>rejects</w:t>
            </w:r>
            <w:r w:rsidRPr="00CD43B6">
              <w:rPr>
                <w:rFonts w:ascii="Arial Narrow" w:hAnsi="Arial Narrow"/>
                <w:b/>
                <w:iCs/>
                <w:sz w:val="21"/>
                <w:szCs w:val="21"/>
              </w:rPr>
              <w:t xml:space="preserve"> </w:t>
            </w:r>
            <w:r w:rsidRPr="00CD43B6">
              <w:rPr>
                <w:rFonts w:ascii="Arial Narrow" w:hAnsi="Arial Narrow"/>
                <w:iCs/>
                <w:sz w:val="21"/>
                <w:szCs w:val="21"/>
              </w:rPr>
              <w:t>the representations, the Registrar notifies the Trustee in writing and the Trustee must make the declaration and commence registration in terms of s</w:t>
            </w:r>
            <w:r>
              <w:rPr>
                <w:rFonts w:ascii="Arial Narrow" w:hAnsi="Arial Narrow"/>
                <w:iCs/>
                <w:sz w:val="21"/>
                <w:szCs w:val="21"/>
              </w:rPr>
              <w:t xml:space="preserve">ection </w:t>
            </w:r>
            <w:r w:rsidRPr="00CD43B6">
              <w:rPr>
                <w:rFonts w:ascii="Arial Narrow" w:hAnsi="Arial Narrow"/>
                <w:iCs/>
                <w:sz w:val="21"/>
                <w:szCs w:val="21"/>
              </w:rPr>
              <w:t xml:space="preserve">4(b) within thirty days from the date of the notification of such rejection. </w:t>
            </w:r>
          </w:p>
          <w:p w14:paraId="5057D64B" w14:textId="616E4BF4" w:rsidR="00424FB0" w:rsidRPr="00424FB0" w:rsidRDefault="00424FB0" w:rsidP="00424FB0">
            <w:pPr>
              <w:spacing w:after="0" w:line="240" w:lineRule="auto"/>
              <w:jc w:val="both"/>
              <w:rPr>
                <w:rFonts w:ascii="Arial Narrow" w:hAnsi="Arial Narrow"/>
                <w:iCs/>
                <w:sz w:val="21"/>
                <w:szCs w:val="21"/>
              </w:rPr>
            </w:pPr>
          </w:p>
        </w:tc>
        <w:tc>
          <w:tcPr>
            <w:tcW w:w="8080" w:type="dxa"/>
          </w:tcPr>
          <w:p w14:paraId="54C4CB0B" w14:textId="2803FA0F" w:rsidR="00424FB0"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lastRenderedPageBreak/>
              <w:t xml:space="preserve">This definition </w:t>
            </w:r>
            <w:r w:rsidR="00245C65" w:rsidRPr="00CD43B6">
              <w:rPr>
                <w:rFonts w:ascii="Arial Narrow" w:hAnsi="Arial Narrow"/>
                <w:iCs/>
                <w:sz w:val="21"/>
                <w:szCs w:val="21"/>
                <w:lang w:val="en-GB"/>
              </w:rPr>
              <w:t xml:space="preserve">of “funds or other assets” </w:t>
            </w:r>
            <w:r w:rsidRPr="00CD43B6">
              <w:rPr>
                <w:rFonts w:ascii="Arial Narrow" w:hAnsi="Arial Narrow"/>
                <w:sz w:val="21"/>
                <w:szCs w:val="21"/>
              </w:rPr>
              <w:t xml:space="preserve">is relevant to </w:t>
            </w:r>
            <w:r w:rsidR="00245C65">
              <w:rPr>
                <w:rFonts w:ascii="Arial Narrow" w:hAnsi="Arial Narrow"/>
                <w:sz w:val="21"/>
                <w:szCs w:val="21"/>
              </w:rPr>
              <w:t xml:space="preserve">the </w:t>
            </w:r>
            <w:r w:rsidR="00245C65" w:rsidRPr="00CD43B6">
              <w:rPr>
                <w:rFonts w:ascii="Arial Narrow" w:hAnsi="Arial Narrow"/>
                <w:sz w:val="21"/>
                <w:szCs w:val="21"/>
              </w:rPr>
              <w:t xml:space="preserve">new section 21 </w:t>
            </w:r>
            <w:r w:rsidR="00245C65">
              <w:rPr>
                <w:rFonts w:ascii="Arial Narrow" w:hAnsi="Arial Narrow"/>
                <w:sz w:val="21"/>
                <w:szCs w:val="21"/>
              </w:rPr>
              <w:t xml:space="preserve">in </w:t>
            </w:r>
            <w:r w:rsidRPr="00CD43B6">
              <w:rPr>
                <w:rFonts w:ascii="Arial Narrow" w:hAnsi="Arial Narrow"/>
                <w:sz w:val="21"/>
                <w:szCs w:val="21"/>
              </w:rPr>
              <w:t>clause 7, on suspension of the executive committee and the powers of the provisional trustee to effect disposal of funds and assets with the approval of the Minister</w:t>
            </w:r>
            <w:r w:rsidR="00245C65">
              <w:rPr>
                <w:rFonts w:ascii="Arial Narrow" w:hAnsi="Arial Narrow"/>
                <w:sz w:val="21"/>
                <w:szCs w:val="21"/>
              </w:rPr>
              <w:t>; and</w:t>
            </w:r>
            <w:r w:rsidRPr="00CD43B6">
              <w:rPr>
                <w:rFonts w:ascii="Arial Narrow" w:hAnsi="Arial Narrow"/>
                <w:sz w:val="21"/>
                <w:szCs w:val="21"/>
              </w:rPr>
              <w:t xml:space="preserve"> the powers of appointed trustee</w:t>
            </w:r>
            <w:r w:rsidR="00245C65">
              <w:rPr>
                <w:rFonts w:ascii="Arial Narrow" w:hAnsi="Arial Narrow"/>
                <w:sz w:val="21"/>
                <w:szCs w:val="21"/>
              </w:rPr>
              <w:t>s</w:t>
            </w:r>
            <w:r w:rsidRPr="00CD43B6">
              <w:rPr>
                <w:rFonts w:ascii="Arial Narrow" w:hAnsi="Arial Narrow"/>
                <w:sz w:val="21"/>
                <w:szCs w:val="21"/>
              </w:rPr>
              <w:t xml:space="preserve"> to lodge an application at the High Court on the basis of an alleged misappropriation of funds or assets by an officer or employee. The broad definition allows for excessive interferences by provisional trustees as highlighted below. </w:t>
            </w:r>
          </w:p>
          <w:p w14:paraId="60D9FE49" w14:textId="77777777" w:rsidR="00424FB0" w:rsidRPr="00CD43B6" w:rsidRDefault="00424FB0" w:rsidP="00424FB0">
            <w:pPr>
              <w:spacing w:after="0" w:line="240" w:lineRule="auto"/>
              <w:jc w:val="both"/>
              <w:rPr>
                <w:rFonts w:ascii="Arial Narrow" w:hAnsi="Arial Narrow"/>
                <w:sz w:val="21"/>
                <w:szCs w:val="21"/>
              </w:rPr>
            </w:pPr>
          </w:p>
          <w:p w14:paraId="663FABCC" w14:textId="2EE61F2E" w:rsidR="00424FB0" w:rsidRDefault="00424FB0" w:rsidP="00424FB0">
            <w:pPr>
              <w:spacing w:after="0" w:line="240" w:lineRule="auto"/>
              <w:jc w:val="both"/>
              <w:rPr>
                <w:rFonts w:ascii="Arial Narrow" w:hAnsi="Arial Narrow"/>
                <w:iCs/>
                <w:sz w:val="21"/>
                <w:szCs w:val="21"/>
                <w:lang w:val="en-GB"/>
              </w:rPr>
            </w:pPr>
            <w:r w:rsidRPr="00CD43B6">
              <w:rPr>
                <w:rFonts w:ascii="Arial Narrow" w:hAnsi="Arial Narrow"/>
                <w:sz w:val="21"/>
                <w:szCs w:val="21"/>
              </w:rPr>
              <w:t xml:space="preserve">The meanings of the words </w:t>
            </w:r>
            <w:r w:rsidRPr="00CD43B6">
              <w:rPr>
                <w:rFonts w:ascii="Arial Narrow" w:hAnsi="Arial Narrow"/>
                <w:i/>
                <w:sz w:val="21"/>
                <w:szCs w:val="21"/>
              </w:rPr>
              <w:t xml:space="preserve">legal person” </w:t>
            </w:r>
            <w:r w:rsidRPr="00CD43B6">
              <w:rPr>
                <w:rFonts w:ascii="Arial Narrow" w:hAnsi="Arial Narrow"/>
                <w:sz w:val="21"/>
                <w:szCs w:val="21"/>
              </w:rPr>
              <w:t>and</w:t>
            </w:r>
            <w:r w:rsidRPr="00CD43B6">
              <w:rPr>
                <w:rFonts w:ascii="Arial Narrow" w:hAnsi="Arial Narrow"/>
                <w:i/>
                <w:sz w:val="21"/>
                <w:szCs w:val="21"/>
              </w:rPr>
              <w:t xml:space="preserve"> “legal arrangement’ </w:t>
            </w:r>
            <w:r w:rsidRPr="00CD43B6">
              <w:rPr>
                <w:rFonts w:ascii="Arial Narrow" w:hAnsi="Arial Narrow"/>
                <w:sz w:val="21"/>
                <w:szCs w:val="21"/>
              </w:rPr>
              <w:t>are unclear. Th</w:t>
            </w:r>
            <w:r>
              <w:rPr>
                <w:rFonts w:ascii="Arial Narrow" w:hAnsi="Arial Narrow"/>
                <w:sz w:val="21"/>
                <w:szCs w:val="21"/>
              </w:rPr>
              <w:t xml:space="preserve">is creates </w:t>
            </w:r>
            <w:r w:rsidRPr="00CD43B6">
              <w:rPr>
                <w:rFonts w:ascii="Arial Narrow" w:hAnsi="Arial Narrow"/>
                <w:sz w:val="21"/>
                <w:szCs w:val="21"/>
              </w:rPr>
              <w:t xml:space="preserve"> legal </w:t>
            </w:r>
            <w:r>
              <w:rPr>
                <w:rFonts w:ascii="Arial Narrow" w:hAnsi="Arial Narrow"/>
                <w:sz w:val="21"/>
                <w:szCs w:val="21"/>
              </w:rPr>
              <w:t>un</w:t>
            </w:r>
            <w:r w:rsidRPr="00CD43B6">
              <w:rPr>
                <w:rFonts w:ascii="Arial Narrow" w:hAnsi="Arial Narrow"/>
                <w:sz w:val="21"/>
                <w:szCs w:val="21"/>
              </w:rPr>
              <w:t>certaint</w:t>
            </w:r>
            <w:r>
              <w:rPr>
                <w:rFonts w:ascii="Arial Narrow" w:hAnsi="Arial Narrow"/>
                <w:sz w:val="21"/>
                <w:szCs w:val="21"/>
              </w:rPr>
              <w:t xml:space="preserve">y. This provision is open to broad interpretation and can </w:t>
            </w:r>
            <w:r w:rsidRPr="00CD43B6">
              <w:rPr>
                <w:rFonts w:ascii="Arial Narrow" w:hAnsi="Arial Narrow"/>
                <w:sz w:val="21"/>
                <w:szCs w:val="21"/>
              </w:rPr>
              <w:t xml:space="preserve">lead to arbitrary </w:t>
            </w:r>
            <w:r>
              <w:rPr>
                <w:rFonts w:ascii="Arial Narrow" w:hAnsi="Arial Narrow"/>
                <w:sz w:val="21"/>
                <w:szCs w:val="21"/>
              </w:rPr>
              <w:t xml:space="preserve">and even selective </w:t>
            </w:r>
            <w:r w:rsidRPr="00CD43B6">
              <w:rPr>
                <w:rFonts w:ascii="Arial Narrow" w:hAnsi="Arial Narrow"/>
                <w:sz w:val="21"/>
                <w:szCs w:val="21"/>
              </w:rPr>
              <w:t xml:space="preserve">enforcement </w:t>
            </w:r>
            <w:r w:rsidR="00245C65">
              <w:rPr>
                <w:rFonts w:ascii="Arial Narrow" w:hAnsi="Arial Narrow"/>
                <w:sz w:val="21"/>
                <w:szCs w:val="21"/>
              </w:rPr>
              <w:t>to include</w:t>
            </w:r>
            <w:r w:rsidRPr="00CD43B6">
              <w:rPr>
                <w:rFonts w:ascii="Arial Narrow" w:hAnsi="Arial Narrow"/>
                <w:sz w:val="21"/>
                <w:szCs w:val="21"/>
              </w:rPr>
              <w:t xml:space="preserve"> </w:t>
            </w:r>
            <w:r>
              <w:rPr>
                <w:rFonts w:ascii="Arial Narrow" w:hAnsi="Arial Narrow"/>
                <w:sz w:val="21"/>
                <w:szCs w:val="21"/>
              </w:rPr>
              <w:t xml:space="preserve">certain CSOs </w:t>
            </w:r>
            <w:r w:rsidRPr="00CD43B6">
              <w:rPr>
                <w:rFonts w:ascii="Arial Narrow" w:hAnsi="Arial Narrow"/>
                <w:sz w:val="21"/>
                <w:szCs w:val="21"/>
              </w:rPr>
              <w:t xml:space="preserve">or </w:t>
            </w:r>
            <w:r>
              <w:rPr>
                <w:rFonts w:ascii="Arial Narrow" w:hAnsi="Arial Narrow"/>
                <w:sz w:val="21"/>
                <w:szCs w:val="21"/>
              </w:rPr>
              <w:t>NGOs</w:t>
            </w:r>
            <w:r w:rsidRPr="00CD43B6">
              <w:rPr>
                <w:rFonts w:ascii="Arial Narrow" w:hAnsi="Arial Narrow"/>
                <w:sz w:val="21"/>
                <w:szCs w:val="21"/>
              </w:rPr>
              <w:t xml:space="preserve">, including those currently operating </w:t>
            </w:r>
            <w:r w:rsidRPr="00CD43B6">
              <w:rPr>
                <w:rFonts w:ascii="Arial Narrow" w:hAnsi="Arial Narrow"/>
                <w:sz w:val="21"/>
                <w:szCs w:val="21"/>
                <w:lang w:val="en-GB"/>
              </w:rPr>
              <w:t xml:space="preserve">as ‘Trusts’ </w:t>
            </w:r>
            <w:r>
              <w:rPr>
                <w:rFonts w:ascii="Arial Narrow" w:hAnsi="Arial Narrow"/>
                <w:sz w:val="21"/>
                <w:szCs w:val="21"/>
                <w:lang w:val="en-GB"/>
              </w:rPr>
              <w:t>and</w:t>
            </w:r>
            <w:r w:rsidRPr="00CD43B6">
              <w:rPr>
                <w:rFonts w:ascii="Arial Narrow" w:hAnsi="Arial Narrow"/>
                <w:sz w:val="21"/>
                <w:szCs w:val="21"/>
                <w:lang w:val="en-GB"/>
              </w:rPr>
              <w:t xml:space="preserve"> common law </w:t>
            </w:r>
            <w:r w:rsidR="00245C65">
              <w:rPr>
                <w:rFonts w:ascii="Arial Narrow" w:hAnsi="Arial Narrow"/>
                <w:i/>
                <w:sz w:val="21"/>
                <w:szCs w:val="21"/>
                <w:lang w:val="en-GB"/>
              </w:rPr>
              <w:t>u</w:t>
            </w:r>
            <w:r w:rsidRPr="00CD43B6">
              <w:rPr>
                <w:rFonts w:ascii="Arial Narrow" w:hAnsi="Arial Narrow"/>
                <w:i/>
                <w:sz w:val="21"/>
                <w:szCs w:val="21"/>
                <w:lang w:val="en-GB"/>
              </w:rPr>
              <w:t>niversitas</w:t>
            </w:r>
            <w:r w:rsidR="00245C65">
              <w:rPr>
                <w:rFonts w:ascii="Arial Narrow" w:hAnsi="Arial Narrow"/>
                <w:i/>
                <w:sz w:val="21"/>
                <w:szCs w:val="21"/>
                <w:lang w:val="en-GB"/>
              </w:rPr>
              <w:t xml:space="preserve"> </w:t>
            </w:r>
            <w:r w:rsidR="00245C65">
              <w:rPr>
                <w:rFonts w:ascii="Arial Narrow" w:hAnsi="Arial Narrow"/>
                <w:sz w:val="21"/>
                <w:szCs w:val="21"/>
                <w:lang w:val="en-GB"/>
              </w:rPr>
              <w:t>organisations</w:t>
            </w:r>
            <w:r>
              <w:rPr>
                <w:rFonts w:ascii="Arial Narrow" w:hAnsi="Arial Narrow"/>
                <w:i/>
                <w:sz w:val="21"/>
                <w:szCs w:val="21"/>
                <w:lang w:val="en-GB"/>
              </w:rPr>
              <w:t xml:space="preserve">, </w:t>
            </w:r>
            <w:r w:rsidRPr="00CD43B6">
              <w:rPr>
                <w:rFonts w:ascii="Arial Narrow" w:hAnsi="Arial Narrow"/>
                <w:iCs/>
                <w:sz w:val="21"/>
                <w:szCs w:val="21"/>
                <w:lang w:val="en-GB"/>
              </w:rPr>
              <w:t xml:space="preserve">the majority of which are working on human rights, good governance and rule of law issues.  </w:t>
            </w:r>
          </w:p>
          <w:p w14:paraId="7B044D16" w14:textId="77777777" w:rsidR="00424FB0" w:rsidRPr="00CD43B6" w:rsidRDefault="00424FB0" w:rsidP="00424FB0">
            <w:pPr>
              <w:spacing w:after="0" w:line="240" w:lineRule="auto"/>
              <w:jc w:val="both"/>
              <w:rPr>
                <w:rFonts w:ascii="Arial Narrow" w:hAnsi="Arial Narrow"/>
                <w:iCs/>
                <w:sz w:val="21"/>
                <w:szCs w:val="21"/>
                <w:lang w:val="en-GB"/>
              </w:rPr>
            </w:pPr>
          </w:p>
          <w:p w14:paraId="4C516437" w14:textId="03EA2F1F" w:rsidR="00424FB0" w:rsidRDefault="00424FB0" w:rsidP="00424FB0">
            <w:pPr>
              <w:spacing w:after="0" w:line="240" w:lineRule="auto"/>
              <w:jc w:val="both"/>
              <w:rPr>
                <w:rFonts w:ascii="Arial Narrow" w:hAnsi="Arial Narrow"/>
                <w:sz w:val="21"/>
                <w:szCs w:val="21"/>
                <w:lang w:val="en-GB"/>
              </w:rPr>
            </w:pPr>
            <w:r w:rsidRPr="00CD43B6">
              <w:rPr>
                <w:rFonts w:ascii="Arial Narrow" w:hAnsi="Arial Narrow"/>
                <w:sz w:val="21"/>
                <w:szCs w:val="21"/>
              </w:rPr>
              <w:t>Due to the already excessive limitations, challenges and harsh sanctions</w:t>
            </w:r>
            <w:r w:rsidR="00FA51B8">
              <w:rPr>
                <w:rFonts w:ascii="Arial Narrow" w:hAnsi="Arial Narrow"/>
                <w:sz w:val="21"/>
                <w:szCs w:val="21"/>
              </w:rPr>
              <w:t>,</w:t>
            </w:r>
            <w:r w:rsidRPr="00CD43B6">
              <w:rPr>
                <w:rFonts w:ascii="Arial Narrow" w:hAnsi="Arial Narrow"/>
                <w:sz w:val="21"/>
                <w:szCs w:val="21"/>
              </w:rPr>
              <w:t xml:space="preserve"> and the onerous, lengthy and complex </w:t>
            </w:r>
            <w:r w:rsidRPr="00CD43B6">
              <w:rPr>
                <w:rFonts w:ascii="Arial Narrow" w:hAnsi="Arial Narrow"/>
                <w:sz w:val="21"/>
                <w:szCs w:val="21"/>
                <w:lang w:val="en-GB"/>
              </w:rPr>
              <w:t>registration procedure</w:t>
            </w:r>
            <w:r w:rsidRPr="00CD43B6">
              <w:rPr>
                <w:rFonts w:ascii="Arial Narrow" w:hAnsi="Arial Narrow"/>
                <w:sz w:val="21"/>
                <w:szCs w:val="21"/>
              </w:rPr>
              <w:t xml:space="preserve"> in the Private Voluntary Organizations Act, many NGOs have resorted to registering as </w:t>
            </w:r>
            <w:r>
              <w:rPr>
                <w:rFonts w:ascii="Arial Narrow" w:hAnsi="Arial Narrow"/>
                <w:sz w:val="21"/>
                <w:szCs w:val="21"/>
              </w:rPr>
              <w:t>T</w:t>
            </w:r>
            <w:r w:rsidRPr="00CD43B6">
              <w:rPr>
                <w:rFonts w:ascii="Arial Narrow" w:hAnsi="Arial Narrow"/>
                <w:sz w:val="21"/>
                <w:szCs w:val="21"/>
              </w:rPr>
              <w:t>rusts under the Deeds Registries Act or</w:t>
            </w:r>
            <w:r w:rsidR="00FA51B8">
              <w:rPr>
                <w:rFonts w:ascii="Arial Narrow" w:hAnsi="Arial Narrow"/>
                <w:sz w:val="21"/>
                <w:szCs w:val="21"/>
              </w:rPr>
              <w:t xml:space="preserve"> to</w:t>
            </w:r>
            <w:r w:rsidRPr="00CD43B6">
              <w:rPr>
                <w:rFonts w:ascii="Arial Narrow" w:hAnsi="Arial Narrow"/>
                <w:sz w:val="21"/>
                <w:szCs w:val="21"/>
              </w:rPr>
              <w:t xml:space="preserve"> operat</w:t>
            </w:r>
            <w:r w:rsidR="00FA51B8">
              <w:rPr>
                <w:rFonts w:ascii="Arial Narrow" w:hAnsi="Arial Narrow"/>
                <w:sz w:val="21"/>
                <w:szCs w:val="21"/>
              </w:rPr>
              <w:t>ing</w:t>
            </w:r>
            <w:r w:rsidRPr="00CD43B6">
              <w:rPr>
                <w:rFonts w:ascii="Arial Narrow" w:hAnsi="Arial Narrow"/>
                <w:sz w:val="21"/>
                <w:szCs w:val="21"/>
              </w:rPr>
              <w:t xml:space="preserve"> as common law </w:t>
            </w:r>
            <w:r w:rsidR="00245C65">
              <w:rPr>
                <w:rFonts w:ascii="Arial Narrow" w:hAnsi="Arial Narrow"/>
                <w:i/>
                <w:sz w:val="21"/>
                <w:szCs w:val="21"/>
              </w:rPr>
              <w:t>u</w:t>
            </w:r>
            <w:r w:rsidRPr="00CD43B6">
              <w:rPr>
                <w:rFonts w:ascii="Arial Narrow" w:hAnsi="Arial Narrow"/>
                <w:i/>
                <w:sz w:val="21"/>
                <w:szCs w:val="21"/>
              </w:rPr>
              <w:t xml:space="preserve">niversitas </w:t>
            </w:r>
            <w:r w:rsidRPr="00CD43B6">
              <w:rPr>
                <w:rFonts w:ascii="Arial Narrow" w:hAnsi="Arial Narrow"/>
                <w:sz w:val="21"/>
                <w:szCs w:val="21"/>
              </w:rPr>
              <w:t xml:space="preserve">organisations. ZLHR attempted to register as a PVO in 2004, </w:t>
            </w:r>
            <w:r w:rsidR="00FA51B8">
              <w:rPr>
                <w:rFonts w:ascii="Arial Narrow" w:hAnsi="Arial Narrow"/>
                <w:sz w:val="21"/>
                <w:szCs w:val="21"/>
              </w:rPr>
              <w:t xml:space="preserve">but </w:t>
            </w:r>
            <w:r w:rsidRPr="00CD43B6">
              <w:rPr>
                <w:rFonts w:ascii="Arial Narrow" w:hAnsi="Arial Narrow"/>
                <w:sz w:val="21"/>
                <w:szCs w:val="21"/>
              </w:rPr>
              <w:t>its application was never considered and the organi</w:t>
            </w:r>
            <w:r w:rsidR="00245C65">
              <w:rPr>
                <w:rFonts w:ascii="Arial Narrow" w:hAnsi="Arial Narrow"/>
                <w:sz w:val="21"/>
                <w:szCs w:val="21"/>
              </w:rPr>
              <w:t>s</w:t>
            </w:r>
            <w:r w:rsidRPr="00CD43B6">
              <w:rPr>
                <w:rFonts w:ascii="Arial Narrow" w:hAnsi="Arial Narrow"/>
                <w:sz w:val="21"/>
                <w:szCs w:val="21"/>
              </w:rPr>
              <w:t xml:space="preserve">ation never received any response. </w:t>
            </w:r>
            <w:r w:rsidRPr="00CD43B6">
              <w:rPr>
                <w:rFonts w:ascii="Arial Narrow" w:hAnsi="Arial Narrow"/>
                <w:sz w:val="21"/>
                <w:szCs w:val="21"/>
                <w:lang w:val="en-GB"/>
              </w:rPr>
              <w:t xml:space="preserve">The proposed removal of the </w:t>
            </w:r>
            <w:r w:rsidR="00245C65">
              <w:rPr>
                <w:rFonts w:ascii="Arial Narrow" w:hAnsi="Arial Narrow"/>
                <w:i/>
                <w:iCs/>
                <w:sz w:val="21"/>
                <w:szCs w:val="21"/>
                <w:lang w:val="en-GB"/>
              </w:rPr>
              <w:t>u</w:t>
            </w:r>
            <w:r w:rsidRPr="00CD43B6">
              <w:rPr>
                <w:rFonts w:ascii="Arial Narrow" w:hAnsi="Arial Narrow"/>
                <w:i/>
                <w:sz w:val="21"/>
                <w:szCs w:val="21"/>
                <w:lang w:val="en-GB"/>
              </w:rPr>
              <w:t>niversitas</w:t>
            </w:r>
            <w:r w:rsidRPr="00CD43B6">
              <w:rPr>
                <w:rFonts w:ascii="Arial Narrow" w:hAnsi="Arial Narrow"/>
                <w:sz w:val="21"/>
                <w:szCs w:val="21"/>
                <w:lang w:val="en-GB"/>
              </w:rPr>
              <w:t xml:space="preserve"> organisation exemption and of the ability of PVOs to self-register at the High Court in terms of the Deeds Registry Act is an attempt to further close the civic space.</w:t>
            </w:r>
            <w:r w:rsidR="00281565">
              <w:rPr>
                <w:rFonts w:ascii="Arial Narrow" w:hAnsi="Arial Narrow"/>
                <w:sz w:val="21"/>
                <w:szCs w:val="21"/>
                <w:lang w:val="en-GB"/>
              </w:rPr>
              <w:t xml:space="preserve"> </w:t>
            </w:r>
          </w:p>
          <w:p w14:paraId="11E31C84" w14:textId="77777777" w:rsidR="00424FB0" w:rsidRDefault="00424FB0" w:rsidP="00424FB0">
            <w:pPr>
              <w:spacing w:after="0" w:line="240" w:lineRule="auto"/>
              <w:jc w:val="both"/>
              <w:rPr>
                <w:rFonts w:ascii="Arial Narrow" w:hAnsi="Arial Narrow"/>
                <w:sz w:val="21"/>
                <w:szCs w:val="21"/>
                <w:lang w:val="en-GB"/>
              </w:rPr>
            </w:pPr>
          </w:p>
          <w:p w14:paraId="2FBF22B3" w14:textId="3C09CD2F" w:rsidR="00424FB0" w:rsidRPr="00424FB0" w:rsidRDefault="00424FB0" w:rsidP="00424FB0">
            <w:pPr>
              <w:spacing w:after="0" w:line="240" w:lineRule="auto"/>
              <w:jc w:val="both"/>
              <w:rPr>
                <w:rFonts w:ascii="Arial Narrow" w:hAnsi="Arial Narrow"/>
                <w:sz w:val="21"/>
                <w:szCs w:val="21"/>
                <w:lang w:val="en-GB"/>
              </w:rPr>
            </w:pPr>
            <w:r w:rsidRPr="00CD43B6">
              <w:rPr>
                <w:rFonts w:ascii="Arial Narrow" w:hAnsi="Arial Narrow"/>
                <w:sz w:val="21"/>
                <w:szCs w:val="21"/>
                <w:lang w:val="en-GB"/>
              </w:rPr>
              <w:t xml:space="preserve"> </w:t>
            </w:r>
            <w:r w:rsidRPr="00CD43B6">
              <w:rPr>
                <w:rFonts w:ascii="Arial Narrow" w:hAnsi="Arial Narrow"/>
                <w:b/>
                <w:bCs/>
                <w:sz w:val="21"/>
                <w:szCs w:val="21"/>
                <w:lang w:val="en-GB"/>
              </w:rPr>
              <w:t>Recommendation:</w:t>
            </w:r>
          </w:p>
          <w:p w14:paraId="52A2EE84" w14:textId="630A09B8" w:rsidR="00424FB0" w:rsidRPr="008349B1" w:rsidRDefault="00424FB0" w:rsidP="00424FB0">
            <w:pPr>
              <w:pStyle w:val="ListParagraph"/>
              <w:numPr>
                <w:ilvl w:val="0"/>
                <w:numId w:val="25"/>
              </w:numPr>
              <w:spacing w:after="0" w:line="240" w:lineRule="auto"/>
              <w:jc w:val="both"/>
              <w:rPr>
                <w:rFonts w:ascii="Arial Narrow" w:hAnsi="Arial Narrow"/>
                <w:i/>
                <w:iCs/>
                <w:sz w:val="21"/>
                <w:szCs w:val="21"/>
              </w:rPr>
            </w:pPr>
            <w:r w:rsidRPr="00CD43B6">
              <w:rPr>
                <w:rFonts w:ascii="Arial Narrow" w:hAnsi="Arial Narrow"/>
                <w:i/>
                <w:iCs/>
                <w:sz w:val="21"/>
                <w:szCs w:val="21"/>
                <w:lang w:val="en-GB"/>
              </w:rPr>
              <w:t>Self-regulation of NGOs and CSOs to ensur</w:t>
            </w:r>
            <w:r>
              <w:rPr>
                <w:rFonts w:ascii="Arial Narrow" w:hAnsi="Arial Narrow"/>
                <w:i/>
                <w:iCs/>
                <w:sz w:val="21"/>
                <w:szCs w:val="21"/>
                <w:lang w:val="en-GB"/>
              </w:rPr>
              <w:t>e</w:t>
            </w:r>
            <w:r w:rsidRPr="00CD43B6">
              <w:rPr>
                <w:rFonts w:ascii="Arial Narrow" w:hAnsi="Arial Narrow"/>
                <w:i/>
                <w:iCs/>
                <w:sz w:val="21"/>
                <w:szCs w:val="21"/>
                <w:lang w:val="en-GB"/>
              </w:rPr>
              <w:t xml:space="preserve"> that they are able to carry out their watchdog role over government. Current proposal of </w:t>
            </w:r>
            <w:r w:rsidR="00281565">
              <w:rPr>
                <w:rFonts w:ascii="Arial Narrow" w:hAnsi="Arial Narrow"/>
                <w:i/>
                <w:iCs/>
                <w:sz w:val="21"/>
                <w:szCs w:val="21"/>
                <w:lang w:val="en-GB"/>
              </w:rPr>
              <w:t xml:space="preserve">increasing the </w:t>
            </w:r>
            <w:r w:rsidRPr="00CD43B6">
              <w:rPr>
                <w:rFonts w:ascii="Arial Narrow" w:hAnsi="Arial Narrow"/>
                <w:i/>
                <w:iCs/>
                <w:sz w:val="21"/>
                <w:szCs w:val="21"/>
                <w:lang w:val="en-GB"/>
              </w:rPr>
              <w:t>regulation</w:t>
            </w:r>
            <w:r w:rsidR="00281565">
              <w:rPr>
                <w:rFonts w:ascii="Arial Narrow" w:hAnsi="Arial Narrow"/>
                <w:i/>
                <w:iCs/>
                <w:sz w:val="21"/>
                <w:szCs w:val="21"/>
                <w:lang w:val="en-GB"/>
              </w:rPr>
              <w:t xml:space="preserve"> powers of </w:t>
            </w:r>
            <w:r w:rsidRPr="00CD43B6">
              <w:rPr>
                <w:rFonts w:ascii="Arial Narrow" w:hAnsi="Arial Narrow"/>
                <w:i/>
                <w:iCs/>
                <w:sz w:val="21"/>
                <w:szCs w:val="21"/>
                <w:lang w:val="en-GB"/>
              </w:rPr>
              <w:t>Public Service</w:t>
            </w:r>
            <w:r>
              <w:rPr>
                <w:rFonts w:ascii="Arial Narrow" w:hAnsi="Arial Narrow"/>
                <w:i/>
                <w:iCs/>
                <w:sz w:val="21"/>
                <w:szCs w:val="21"/>
                <w:lang w:val="en-GB"/>
              </w:rPr>
              <w:t xml:space="preserve"> official</w:t>
            </w:r>
            <w:r w:rsidR="00245C65">
              <w:rPr>
                <w:rFonts w:ascii="Arial Narrow" w:hAnsi="Arial Narrow"/>
                <w:i/>
                <w:iCs/>
                <w:sz w:val="21"/>
                <w:szCs w:val="21"/>
                <w:lang w:val="en-GB"/>
              </w:rPr>
              <w:t>s</w:t>
            </w:r>
            <w:r>
              <w:rPr>
                <w:rFonts w:ascii="Arial Narrow" w:hAnsi="Arial Narrow"/>
                <w:i/>
                <w:iCs/>
                <w:sz w:val="21"/>
                <w:szCs w:val="21"/>
                <w:lang w:val="en-GB"/>
              </w:rPr>
              <w:t xml:space="preserve"> </w:t>
            </w:r>
            <w:r w:rsidR="00FA51B8">
              <w:rPr>
                <w:rFonts w:ascii="Arial Narrow" w:hAnsi="Arial Narrow"/>
                <w:i/>
                <w:iCs/>
                <w:sz w:val="21"/>
                <w:szCs w:val="21"/>
                <w:lang w:val="en-GB"/>
              </w:rPr>
              <w:t>in the</w:t>
            </w:r>
            <w:r w:rsidR="00281565">
              <w:rPr>
                <w:rFonts w:ascii="Arial Narrow" w:hAnsi="Arial Narrow"/>
                <w:i/>
                <w:iCs/>
                <w:sz w:val="21"/>
                <w:szCs w:val="21"/>
                <w:lang w:val="en-GB"/>
              </w:rPr>
              <w:t xml:space="preserve"> Registrar</w:t>
            </w:r>
            <w:r w:rsidR="00FA51B8">
              <w:rPr>
                <w:rFonts w:ascii="Arial Narrow" w:hAnsi="Arial Narrow"/>
                <w:i/>
                <w:iCs/>
                <w:sz w:val="21"/>
                <w:szCs w:val="21"/>
                <w:lang w:val="en-GB"/>
              </w:rPr>
              <w:t>’s office,</w:t>
            </w:r>
            <w:r w:rsidR="00281565">
              <w:rPr>
                <w:rFonts w:ascii="Arial Narrow" w:hAnsi="Arial Narrow"/>
                <w:i/>
                <w:iCs/>
                <w:sz w:val="21"/>
                <w:szCs w:val="21"/>
                <w:lang w:val="en-GB"/>
              </w:rPr>
              <w:t xml:space="preserve"> </w:t>
            </w:r>
            <w:r>
              <w:rPr>
                <w:rFonts w:ascii="Arial Narrow" w:hAnsi="Arial Narrow"/>
                <w:i/>
                <w:iCs/>
                <w:sz w:val="21"/>
                <w:szCs w:val="21"/>
                <w:lang w:val="en-GB"/>
              </w:rPr>
              <w:t>who are essentially part of the</w:t>
            </w:r>
            <w:r w:rsidRPr="00CD43B6">
              <w:rPr>
                <w:rFonts w:ascii="Arial Narrow" w:hAnsi="Arial Narrow"/>
                <w:i/>
                <w:iCs/>
                <w:sz w:val="21"/>
                <w:szCs w:val="21"/>
                <w:lang w:val="en-GB"/>
              </w:rPr>
              <w:t xml:space="preserve"> Civil Service</w:t>
            </w:r>
            <w:r w:rsidR="00FA51B8">
              <w:rPr>
                <w:rFonts w:ascii="Arial Narrow" w:hAnsi="Arial Narrow"/>
                <w:i/>
                <w:iCs/>
                <w:sz w:val="21"/>
                <w:szCs w:val="21"/>
                <w:lang w:val="en-GB"/>
              </w:rPr>
              <w:t>,</w:t>
            </w:r>
            <w:r>
              <w:rPr>
                <w:rFonts w:ascii="Arial Narrow" w:hAnsi="Arial Narrow"/>
                <w:i/>
                <w:iCs/>
                <w:sz w:val="21"/>
                <w:szCs w:val="21"/>
                <w:lang w:val="en-GB"/>
              </w:rPr>
              <w:t xml:space="preserve"> </w:t>
            </w:r>
            <w:r w:rsidRPr="00CD43B6">
              <w:rPr>
                <w:rFonts w:ascii="Arial Narrow" w:hAnsi="Arial Narrow"/>
                <w:i/>
                <w:iCs/>
                <w:sz w:val="21"/>
                <w:szCs w:val="21"/>
                <w:lang w:val="en-GB"/>
              </w:rPr>
              <w:t>will sever</w:t>
            </w:r>
            <w:r>
              <w:rPr>
                <w:rFonts w:ascii="Arial Narrow" w:hAnsi="Arial Narrow"/>
                <w:i/>
                <w:iCs/>
                <w:sz w:val="21"/>
                <w:szCs w:val="21"/>
                <w:lang w:val="en-GB"/>
              </w:rPr>
              <w:t>e</w:t>
            </w:r>
            <w:r w:rsidRPr="00CD43B6">
              <w:rPr>
                <w:rFonts w:ascii="Arial Narrow" w:hAnsi="Arial Narrow"/>
                <w:i/>
                <w:iCs/>
                <w:sz w:val="21"/>
                <w:szCs w:val="21"/>
                <w:lang w:val="en-GB"/>
              </w:rPr>
              <w:t xml:space="preserve">ly undermine </w:t>
            </w:r>
            <w:r w:rsidR="001E1EA0">
              <w:rPr>
                <w:rFonts w:ascii="Arial Narrow" w:hAnsi="Arial Narrow"/>
                <w:i/>
                <w:iCs/>
                <w:sz w:val="21"/>
                <w:szCs w:val="21"/>
                <w:lang w:val="en-GB"/>
              </w:rPr>
              <w:t>civil society’s</w:t>
            </w:r>
            <w:r w:rsidR="001E1EA0" w:rsidRPr="00CD43B6">
              <w:rPr>
                <w:rFonts w:ascii="Arial Narrow" w:hAnsi="Arial Narrow"/>
                <w:i/>
                <w:iCs/>
                <w:sz w:val="21"/>
                <w:szCs w:val="21"/>
                <w:lang w:val="en-GB"/>
              </w:rPr>
              <w:t xml:space="preserve"> </w:t>
            </w:r>
            <w:r w:rsidRPr="00CD43B6">
              <w:rPr>
                <w:rFonts w:ascii="Arial Narrow" w:hAnsi="Arial Narrow"/>
                <w:i/>
                <w:iCs/>
                <w:sz w:val="21"/>
                <w:szCs w:val="21"/>
                <w:lang w:val="en-GB"/>
              </w:rPr>
              <w:t>watchdog role</w:t>
            </w:r>
            <w:r w:rsidR="001E1EA0">
              <w:rPr>
                <w:rFonts w:ascii="Arial Narrow" w:hAnsi="Arial Narrow"/>
                <w:i/>
                <w:iCs/>
                <w:sz w:val="21"/>
                <w:szCs w:val="21"/>
                <w:lang w:val="en-GB"/>
              </w:rPr>
              <w:t>,</w:t>
            </w:r>
            <w:r w:rsidRPr="00CD43B6">
              <w:rPr>
                <w:rFonts w:ascii="Arial Narrow" w:hAnsi="Arial Narrow"/>
                <w:i/>
                <w:iCs/>
                <w:sz w:val="21"/>
                <w:szCs w:val="21"/>
                <w:lang w:val="en-GB"/>
              </w:rPr>
              <w:t xml:space="preserve"> especially when organisations can be de-registered on vague and flimsy grounds as highlighted </w:t>
            </w:r>
            <w:r>
              <w:rPr>
                <w:rFonts w:ascii="Arial Narrow" w:hAnsi="Arial Narrow"/>
                <w:i/>
                <w:iCs/>
                <w:sz w:val="21"/>
                <w:szCs w:val="21"/>
                <w:lang w:val="en-GB"/>
              </w:rPr>
              <w:t>in the following sections</w:t>
            </w:r>
            <w:r w:rsidRPr="00CD43B6">
              <w:rPr>
                <w:rFonts w:ascii="Arial Narrow" w:hAnsi="Arial Narrow"/>
                <w:i/>
                <w:iCs/>
                <w:sz w:val="21"/>
                <w:szCs w:val="21"/>
                <w:lang w:val="en-GB"/>
              </w:rPr>
              <w:t>.</w:t>
            </w:r>
          </w:p>
          <w:p w14:paraId="1323C2FF" w14:textId="618DC704" w:rsidR="008349B1" w:rsidRPr="00424FB0" w:rsidRDefault="008349B1" w:rsidP="00424FB0">
            <w:pPr>
              <w:pStyle w:val="ListParagraph"/>
              <w:numPr>
                <w:ilvl w:val="0"/>
                <w:numId w:val="25"/>
              </w:numPr>
              <w:spacing w:after="0" w:line="240" w:lineRule="auto"/>
              <w:jc w:val="both"/>
              <w:rPr>
                <w:rFonts w:ascii="Arial Narrow" w:hAnsi="Arial Narrow"/>
                <w:i/>
                <w:iCs/>
                <w:sz w:val="21"/>
                <w:szCs w:val="21"/>
              </w:rPr>
            </w:pPr>
            <w:r>
              <w:rPr>
                <w:rFonts w:ascii="Arial Narrow" w:hAnsi="Arial Narrow"/>
                <w:i/>
                <w:iCs/>
                <w:sz w:val="21"/>
                <w:szCs w:val="21"/>
                <w:lang w:val="en-GB"/>
              </w:rPr>
              <w:t xml:space="preserve">In neighbouring countries, although there are laws regulating not for profit organisations, some can still operate as common law universitas (South Africa) or Trusts (Botswana). All organisations are not compelled to register under one law as proposed by the PVO amendment. </w:t>
            </w:r>
          </w:p>
          <w:p w14:paraId="6625963B" w14:textId="77777777" w:rsidR="00424FB0" w:rsidRPr="00CD43B6" w:rsidRDefault="00424FB0" w:rsidP="00424FB0">
            <w:pPr>
              <w:pStyle w:val="ListParagraph"/>
              <w:spacing w:after="0" w:line="240" w:lineRule="auto"/>
              <w:ind w:left="502"/>
              <w:jc w:val="both"/>
              <w:rPr>
                <w:rFonts w:ascii="Arial Narrow" w:hAnsi="Arial Narrow"/>
                <w:i/>
                <w:iCs/>
                <w:sz w:val="21"/>
                <w:szCs w:val="21"/>
              </w:rPr>
            </w:pPr>
          </w:p>
          <w:p w14:paraId="4FA50E5A" w14:textId="62505D01" w:rsidR="00424FB0" w:rsidRDefault="00424FB0" w:rsidP="00424FB0">
            <w:pPr>
              <w:spacing w:after="0" w:line="240" w:lineRule="auto"/>
              <w:jc w:val="both"/>
              <w:rPr>
                <w:rFonts w:ascii="Arial Narrow" w:hAnsi="Arial Narrow"/>
                <w:sz w:val="21"/>
                <w:szCs w:val="21"/>
                <w:lang w:val="en-US"/>
              </w:rPr>
            </w:pPr>
            <w:r w:rsidRPr="00355715">
              <w:rPr>
                <w:rFonts w:ascii="Arial Narrow" w:hAnsi="Arial Narrow"/>
                <w:sz w:val="21"/>
                <w:szCs w:val="21"/>
                <w:lang w:val="en-US"/>
              </w:rPr>
              <w:lastRenderedPageBreak/>
              <w:t xml:space="preserve">Subsection (3) gives the Minister extensive powers to unilaterally interfere with the activities of CSOs without any parliamentary oversight. </w:t>
            </w:r>
            <w:r w:rsidR="00285023">
              <w:rPr>
                <w:rFonts w:ascii="Arial Narrow" w:hAnsi="Arial Narrow"/>
                <w:sz w:val="21"/>
                <w:szCs w:val="21"/>
                <w:lang w:val="en-US"/>
              </w:rPr>
              <w:t>It</w:t>
            </w:r>
            <w:r w:rsidR="00285023" w:rsidRPr="00282064">
              <w:rPr>
                <w:rFonts w:ascii="Arial Narrow" w:hAnsi="Arial Narrow"/>
                <w:sz w:val="21"/>
                <w:szCs w:val="21"/>
                <w:lang w:val="en-US"/>
              </w:rPr>
              <w:t xml:space="preserve"> fails to guide what constitutes </w:t>
            </w:r>
            <w:r w:rsidR="00285023" w:rsidRPr="00CD43B6">
              <w:rPr>
                <w:rFonts w:ascii="Arial Narrow" w:hAnsi="Arial Narrow"/>
                <w:sz w:val="21"/>
                <w:szCs w:val="21"/>
                <w:lang w:val="en-US"/>
              </w:rPr>
              <w:t xml:space="preserve">high risk </w:t>
            </w:r>
            <w:r w:rsidR="00285023" w:rsidRPr="00282064">
              <w:rPr>
                <w:rFonts w:ascii="Arial Narrow" w:hAnsi="Arial Narrow"/>
                <w:sz w:val="21"/>
                <w:szCs w:val="21"/>
                <w:lang w:val="en-US"/>
              </w:rPr>
              <w:t>or</w:t>
            </w:r>
            <w:r w:rsidR="00285023" w:rsidRPr="00CD43B6">
              <w:rPr>
                <w:rFonts w:ascii="Arial Narrow" w:hAnsi="Arial Narrow"/>
                <w:sz w:val="21"/>
                <w:szCs w:val="21"/>
                <w:lang w:val="en-US"/>
              </w:rPr>
              <w:t xml:space="preserve"> vulnerab</w:t>
            </w:r>
            <w:r w:rsidR="00285023">
              <w:rPr>
                <w:rFonts w:ascii="Arial Narrow" w:hAnsi="Arial Narrow"/>
                <w:sz w:val="21"/>
                <w:szCs w:val="21"/>
                <w:lang w:val="en-US"/>
              </w:rPr>
              <w:t>le</w:t>
            </w:r>
            <w:r w:rsidR="00285023" w:rsidRPr="00282064">
              <w:rPr>
                <w:rFonts w:ascii="Arial Narrow" w:hAnsi="Arial Narrow"/>
                <w:sz w:val="21"/>
                <w:szCs w:val="21"/>
                <w:lang w:val="en-US"/>
              </w:rPr>
              <w:t xml:space="preserve"> to terrorist activities and it does not specify the procedure the Minister will use to determine such high risk or vulnerability. </w:t>
            </w:r>
            <w:r w:rsidRPr="00355715">
              <w:rPr>
                <w:rFonts w:ascii="Arial Narrow" w:hAnsi="Arial Narrow"/>
                <w:sz w:val="21"/>
                <w:szCs w:val="21"/>
                <w:lang w:val="en-GB"/>
              </w:rPr>
              <w:t xml:space="preserve">This provision could be applied to mean that all </w:t>
            </w:r>
            <w:r w:rsidR="00245C65">
              <w:rPr>
                <w:rFonts w:ascii="Arial Narrow" w:hAnsi="Arial Narrow"/>
                <w:sz w:val="21"/>
                <w:szCs w:val="21"/>
                <w:lang w:val="en-GB"/>
              </w:rPr>
              <w:t>NP</w:t>
            </w:r>
            <w:r w:rsidR="00245C65" w:rsidRPr="00355715">
              <w:rPr>
                <w:rFonts w:ascii="Arial Narrow" w:hAnsi="Arial Narrow"/>
                <w:sz w:val="21"/>
                <w:szCs w:val="21"/>
                <w:lang w:val="en-GB"/>
              </w:rPr>
              <w:t xml:space="preserve">Os </w:t>
            </w:r>
            <w:r w:rsidRPr="00355715">
              <w:rPr>
                <w:rFonts w:ascii="Arial Narrow" w:hAnsi="Arial Narrow"/>
                <w:sz w:val="21"/>
                <w:szCs w:val="21"/>
                <w:lang w:val="en-GB"/>
              </w:rPr>
              <w:t>working on issues of governance and human rights who receive foreign funding are placed in the high risk or vulnerable categories and subjected to more extensive measures prescribed by the Minister, which have not been determined and will not be subjected to parliamentary scrutiny.</w:t>
            </w:r>
            <w:r>
              <w:rPr>
                <w:rFonts w:ascii="Arial Narrow" w:hAnsi="Arial Narrow"/>
                <w:sz w:val="21"/>
                <w:szCs w:val="21"/>
                <w:lang w:val="en-GB"/>
              </w:rPr>
              <w:t xml:space="preserve"> </w:t>
            </w:r>
            <w:r w:rsidR="00285023" w:rsidRPr="00355715">
              <w:rPr>
                <w:rFonts w:ascii="Arial Narrow" w:hAnsi="Arial Narrow"/>
                <w:sz w:val="21"/>
                <w:szCs w:val="21"/>
                <w:lang w:val="en-US"/>
              </w:rPr>
              <w:t xml:space="preserve">There is no clarity on the additional or special requirements, </w:t>
            </w:r>
            <w:r w:rsidR="005B290C" w:rsidRPr="00355715">
              <w:rPr>
                <w:rFonts w:ascii="Arial Narrow" w:hAnsi="Arial Narrow"/>
                <w:sz w:val="21"/>
                <w:szCs w:val="21"/>
                <w:lang w:val="en-US"/>
              </w:rPr>
              <w:t>obligations,</w:t>
            </w:r>
            <w:r w:rsidR="00285023" w:rsidRPr="00355715">
              <w:rPr>
                <w:rFonts w:ascii="Arial Narrow" w:hAnsi="Arial Narrow"/>
                <w:sz w:val="21"/>
                <w:szCs w:val="21"/>
                <w:lang w:val="en-US"/>
              </w:rPr>
              <w:t xml:space="preserve"> and measures to be taken.</w:t>
            </w:r>
            <w:r w:rsidR="00285023">
              <w:rPr>
                <w:rFonts w:ascii="Arial Narrow" w:hAnsi="Arial Narrow"/>
                <w:sz w:val="21"/>
                <w:szCs w:val="21"/>
                <w:lang w:val="en-US"/>
              </w:rPr>
              <w:t xml:space="preserve"> </w:t>
            </w:r>
          </w:p>
          <w:p w14:paraId="12D15298" w14:textId="77777777" w:rsidR="00424FB0" w:rsidRPr="00CD43B6" w:rsidRDefault="00424FB0" w:rsidP="00424FB0">
            <w:pPr>
              <w:spacing w:after="0" w:line="240" w:lineRule="auto"/>
              <w:jc w:val="both"/>
              <w:rPr>
                <w:rFonts w:ascii="Arial Narrow" w:hAnsi="Arial Narrow"/>
                <w:sz w:val="21"/>
                <w:szCs w:val="21"/>
                <w:lang w:val="en-GB"/>
              </w:rPr>
            </w:pPr>
          </w:p>
          <w:p w14:paraId="5FBED104" w14:textId="05EE44E8" w:rsidR="00424FB0" w:rsidRDefault="00424FB0" w:rsidP="00424FB0">
            <w:pPr>
              <w:spacing w:after="0" w:line="240" w:lineRule="auto"/>
              <w:jc w:val="both"/>
              <w:rPr>
                <w:rFonts w:ascii="Arial Narrow" w:hAnsi="Arial Narrow"/>
                <w:bCs/>
                <w:iCs/>
                <w:sz w:val="21"/>
                <w:szCs w:val="21"/>
                <w:lang w:val="en-US"/>
              </w:rPr>
            </w:pPr>
            <w:r w:rsidRPr="00355715">
              <w:rPr>
                <w:rFonts w:ascii="Arial Narrow" w:hAnsi="Arial Narrow"/>
                <w:sz w:val="21"/>
                <w:szCs w:val="21"/>
              </w:rPr>
              <w:t>This provision does not comply with the FATF Recommendation 8, which requires a country to conduct a targeted risk assessment before regulating PVOs. Section 2(3) makes no provision for a risk assessment procedure to be taken before designating a type of legal entity as “high risk.” It is a violation of Article 22 of the ICCPR</w:t>
            </w:r>
            <w:r>
              <w:rPr>
                <w:rFonts w:ascii="Arial Narrow" w:hAnsi="Arial Narrow"/>
                <w:sz w:val="21"/>
                <w:szCs w:val="21"/>
              </w:rPr>
              <w:t xml:space="preserve"> -</w:t>
            </w:r>
            <w:r w:rsidRPr="00355715">
              <w:rPr>
                <w:rFonts w:ascii="Arial Narrow" w:hAnsi="Arial Narrow"/>
                <w:sz w:val="21"/>
                <w:szCs w:val="21"/>
              </w:rPr>
              <w:t xml:space="preserve"> protecting the right to the freedom of association.  It also violates section 86 of the Constitution by applying anti-money laundering and counter-terrorist financing measures without a risk assessment</w:t>
            </w:r>
            <w:r w:rsidR="00BA7ECA">
              <w:rPr>
                <w:rFonts w:ascii="Arial Narrow" w:hAnsi="Arial Narrow"/>
                <w:sz w:val="21"/>
                <w:szCs w:val="21"/>
              </w:rPr>
              <w:t>,</w:t>
            </w:r>
            <w:r w:rsidR="00285023" w:rsidRPr="00282064">
              <w:rPr>
                <w:rFonts w:ascii="Arial Narrow" w:hAnsi="Arial Narrow"/>
                <w:bCs/>
                <w:iCs/>
                <w:sz w:val="21"/>
                <w:szCs w:val="21"/>
                <w:lang w:val="en-US"/>
              </w:rPr>
              <w:t xml:space="preserve"> </w:t>
            </w:r>
            <w:r w:rsidR="00285023">
              <w:rPr>
                <w:rFonts w:ascii="Arial Narrow" w:hAnsi="Arial Narrow"/>
                <w:bCs/>
                <w:iCs/>
                <w:sz w:val="21"/>
                <w:szCs w:val="21"/>
                <w:lang w:val="en-US"/>
              </w:rPr>
              <w:t xml:space="preserve">meaning that </w:t>
            </w:r>
            <w:r w:rsidR="00285023" w:rsidRPr="00282064">
              <w:rPr>
                <w:rFonts w:ascii="Arial Narrow" w:hAnsi="Arial Narrow"/>
                <w:bCs/>
                <w:iCs/>
                <w:sz w:val="21"/>
                <w:szCs w:val="21"/>
                <w:lang w:val="en-US"/>
              </w:rPr>
              <w:t>human rights NGOs may be subjected to such regulations</w:t>
            </w:r>
            <w:r w:rsidRPr="00355715">
              <w:rPr>
                <w:rFonts w:ascii="Arial Narrow" w:hAnsi="Arial Narrow"/>
                <w:sz w:val="21"/>
                <w:szCs w:val="21"/>
              </w:rPr>
              <w:t>. Such measures are not the least restrictive means to further a legitimate aim such as national security.</w:t>
            </w:r>
            <w:r w:rsidRPr="00282064">
              <w:rPr>
                <w:rFonts w:ascii="Arial Narrow" w:hAnsi="Arial Narrow"/>
                <w:bCs/>
                <w:iCs/>
                <w:sz w:val="21"/>
                <w:szCs w:val="21"/>
                <w:lang w:val="en-US"/>
              </w:rPr>
              <w:t xml:space="preserve"> </w:t>
            </w:r>
          </w:p>
          <w:p w14:paraId="0A5D1EFD" w14:textId="77777777" w:rsidR="0084622F" w:rsidRPr="00424FB0" w:rsidRDefault="0084622F" w:rsidP="00424FB0">
            <w:pPr>
              <w:spacing w:after="0" w:line="240" w:lineRule="auto"/>
              <w:jc w:val="both"/>
              <w:rPr>
                <w:rFonts w:ascii="Arial Narrow" w:hAnsi="Arial Narrow"/>
                <w:bCs/>
                <w:iCs/>
                <w:sz w:val="21"/>
                <w:szCs w:val="21"/>
              </w:rPr>
            </w:pPr>
          </w:p>
          <w:p w14:paraId="366567F0" w14:textId="77777777" w:rsidR="00424FB0" w:rsidRPr="005C4EE3" w:rsidRDefault="00424FB0" w:rsidP="00424FB0">
            <w:pPr>
              <w:spacing w:after="0" w:line="240" w:lineRule="auto"/>
              <w:jc w:val="both"/>
              <w:rPr>
                <w:rFonts w:ascii="Arial Narrow" w:hAnsi="Arial Narrow"/>
                <w:b/>
                <w:bCs/>
                <w:sz w:val="21"/>
                <w:szCs w:val="21"/>
                <w:u w:val="single"/>
                <w:lang w:val="en-GB"/>
              </w:rPr>
            </w:pPr>
            <w:r w:rsidRPr="005C4EE3">
              <w:rPr>
                <w:rFonts w:ascii="Arial Narrow" w:hAnsi="Arial Narrow"/>
                <w:b/>
                <w:bCs/>
                <w:sz w:val="21"/>
                <w:szCs w:val="21"/>
                <w:u w:val="single"/>
                <w:lang w:val="en-GB"/>
              </w:rPr>
              <w:t xml:space="preserve">Recommendations: </w:t>
            </w:r>
          </w:p>
          <w:p w14:paraId="6B5121B9" w14:textId="240633E4" w:rsidR="00424FB0" w:rsidRDefault="00424FB0" w:rsidP="00424FB0">
            <w:pPr>
              <w:pStyle w:val="ListParagraph"/>
              <w:numPr>
                <w:ilvl w:val="0"/>
                <w:numId w:val="25"/>
              </w:numPr>
              <w:spacing w:after="0" w:line="240" w:lineRule="auto"/>
              <w:jc w:val="both"/>
              <w:rPr>
                <w:rFonts w:ascii="Arial Narrow" w:hAnsi="Arial Narrow"/>
                <w:i/>
                <w:iCs/>
                <w:sz w:val="21"/>
                <w:szCs w:val="21"/>
              </w:rPr>
            </w:pPr>
            <w:r w:rsidRPr="00CD43B6">
              <w:rPr>
                <w:rFonts w:ascii="Arial Narrow" w:hAnsi="Arial Narrow"/>
                <w:i/>
                <w:iCs/>
                <w:sz w:val="21"/>
                <w:szCs w:val="21"/>
                <w:lang w:val="en-GB"/>
              </w:rPr>
              <w:t xml:space="preserve">Should make room for a risk assessment that is taken in consultation with </w:t>
            </w:r>
            <w:r w:rsidRPr="00CD43B6">
              <w:rPr>
                <w:rFonts w:ascii="Arial Narrow" w:hAnsi="Arial Narrow"/>
                <w:i/>
                <w:iCs/>
                <w:sz w:val="21"/>
                <w:szCs w:val="21"/>
              </w:rPr>
              <w:t xml:space="preserve">relevant civil society stakeholders (such as </w:t>
            </w:r>
            <w:r w:rsidR="00285023">
              <w:rPr>
                <w:rFonts w:ascii="Arial Narrow" w:hAnsi="Arial Narrow"/>
                <w:i/>
                <w:iCs/>
                <w:sz w:val="21"/>
                <w:szCs w:val="21"/>
              </w:rPr>
              <w:t>NP</w:t>
            </w:r>
            <w:r w:rsidR="00285023" w:rsidRPr="00CD43B6">
              <w:rPr>
                <w:rFonts w:ascii="Arial Narrow" w:hAnsi="Arial Narrow"/>
                <w:i/>
                <w:iCs/>
                <w:sz w:val="21"/>
                <w:szCs w:val="21"/>
              </w:rPr>
              <w:t xml:space="preserve">O </w:t>
            </w:r>
            <w:r w:rsidRPr="00CD43B6">
              <w:rPr>
                <w:rFonts w:ascii="Arial Narrow" w:hAnsi="Arial Narrow"/>
                <w:i/>
                <w:iCs/>
                <w:sz w:val="21"/>
                <w:szCs w:val="21"/>
              </w:rPr>
              <w:t xml:space="preserve">representatives) to identify any particular type of entity as “high risk” or “vulnerable” to misuse for terrorist financing. </w:t>
            </w:r>
          </w:p>
          <w:p w14:paraId="4B9BA9D2" w14:textId="65D124E8" w:rsidR="00424FB0" w:rsidRDefault="00424FB0" w:rsidP="00424FB0">
            <w:pPr>
              <w:pStyle w:val="ListParagraph"/>
              <w:numPr>
                <w:ilvl w:val="0"/>
                <w:numId w:val="25"/>
              </w:numPr>
              <w:spacing w:after="0" w:line="240" w:lineRule="auto"/>
              <w:jc w:val="both"/>
              <w:rPr>
                <w:rFonts w:ascii="Arial Narrow" w:hAnsi="Arial Narrow"/>
                <w:i/>
                <w:iCs/>
                <w:sz w:val="21"/>
                <w:szCs w:val="21"/>
              </w:rPr>
            </w:pPr>
            <w:r w:rsidRPr="00CD43B6">
              <w:rPr>
                <w:rFonts w:ascii="Arial Narrow" w:hAnsi="Arial Narrow"/>
                <w:i/>
                <w:iCs/>
                <w:sz w:val="21"/>
                <w:szCs w:val="21"/>
              </w:rPr>
              <w:t>Provision to</w:t>
            </w:r>
            <w:r w:rsidRPr="00CD43B6">
              <w:rPr>
                <w:rFonts w:ascii="Vollkorn" w:eastAsiaTheme="minorHAnsi" w:hAnsi="Vollkorn" w:cs="Vollkorn"/>
                <w:i/>
                <w:iCs/>
                <w:color w:val="000000"/>
                <w:sz w:val="21"/>
                <w:szCs w:val="21"/>
                <w:lang w:eastAsia="en-US"/>
              </w:rPr>
              <w:t xml:space="preserve"> </w:t>
            </w:r>
            <w:r w:rsidRPr="00CD43B6">
              <w:rPr>
                <w:rFonts w:ascii="Arial Narrow" w:hAnsi="Arial Narrow"/>
                <w:i/>
                <w:iCs/>
                <w:sz w:val="21"/>
                <w:szCs w:val="21"/>
              </w:rPr>
              <w:t>explicitly list the types of measures that the Minister may apply to “high risk” entities, so that these be subject to public and parliamentary scrutiny.</w:t>
            </w:r>
          </w:p>
          <w:p w14:paraId="2381D62A" w14:textId="77777777" w:rsidR="00424FB0" w:rsidRPr="00424FB0" w:rsidRDefault="00424FB0" w:rsidP="00424FB0">
            <w:pPr>
              <w:pStyle w:val="ListParagraph"/>
              <w:spacing w:after="0" w:line="240" w:lineRule="auto"/>
              <w:ind w:left="502"/>
              <w:jc w:val="both"/>
              <w:rPr>
                <w:rFonts w:ascii="Arial Narrow" w:hAnsi="Arial Narrow"/>
                <w:i/>
                <w:iCs/>
                <w:sz w:val="21"/>
                <w:szCs w:val="21"/>
              </w:rPr>
            </w:pPr>
          </w:p>
          <w:p w14:paraId="7555A48C" w14:textId="77777777" w:rsidR="00BA7ECA" w:rsidRDefault="00424FB0" w:rsidP="00BA7ECA">
            <w:pPr>
              <w:spacing w:after="0" w:line="240" w:lineRule="auto"/>
              <w:jc w:val="both"/>
              <w:rPr>
                <w:rFonts w:ascii="Arial Narrow" w:hAnsi="Arial Narrow"/>
                <w:sz w:val="21"/>
                <w:szCs w:val="21"/>
                <w:lang w:val="en-GB"/>
              </w:rPr>
            </w:pPr>
            <w:r w:rsidRPr="00CD43B6">
              <w:rPr>
                <w:rFonts w:ascii="Arial Narrow" w:hAnsi="Arial Narrow"/>
                <w:sz w:val="21"/>
                <w:szCs w:val="21"/>
                <w:lang w:val="en-GB"/>
              </w:rPr>
              <w:t>It is confusing that trusts registered with the High Court are stated to be “exempt” from the PVO definition and provisions of the Bill but then in terms of subclause (4) – (6) are in effect subjected to a) the Act and b) more stringent provisions including criminal liability if they are found to be “collecting contributions from the public or from outside the country” for purposes prescribed under s</w:t>
            </w:r>
            <w:r>
              <w:rPr>
                <w:rFonts w:ascii="Arial Narrow" w:hAnsi="Arial Narrow"/>
                <w:sz w:val="21"/>
                <w:szCs w:val="21"/>
                <w:lang w:val="en-GB"/>
              </w:rPr>
              <w:t xml:space="preserve">ection </w:t>
            </w:r>
            <w:r w:rsidRPr="00CD43B6">
              <w:rPr>
                <w:rFonts w:ascii="Arial Narrow" w:hAnsi="Arial Narrow"/>
                <w:sz w:val="21"/>
                <w:szCs w:val="21"/>
                <w:lang w:val="en-GB"/>
              </w:rPr>
              <w:t>2</w:t>
            </w:r>
            <w:r w:rsidR="00EA4968">
              <w:rPr>
                <w:rFonts w:ascii="Arial Narrow" w:hAnsi="Arial Narrow"/>
                <w:sz w:val="21"/>
                <w:szCs w:val="21"/>
                <w:lang w:val="en-GB"/>
              </w:rPr>
              <w:t>.</w:t>
            </w:r>
            <w:r w:rsidRPr="00CD43B6">
              <w:rPr>
                <w:rFonts w:ascii="Arial Narrow" w:hAnsi="Arial Narrow"/>
                <w:sz w:val="21"/>
                <w:szCs w:val="21"/>
                <w:lang w:val="en-GB"/>
              </w:rPr>
              <w:t xml:space="preserve"> </w:t>
            </w:r>
            <w:r w:rsidR="00BA7ECA" w:rsidRPr="00CD43B6">
              <w:rPr>
                <w:rFonts w:ascii="Arial Narrow" w:hAnsi="Arial Narrow"/>
                <w:sz w:val="21"/>
                <w:szCs w:val="21"/>
                <w:lang w:val="en-GB"/>
              </w:rPr>
              <w:t>The terms “collecting contributions from the public or from outside the country” are also not defined. This is a violation of the international law principle of legality.</w:t>
            </w:r>
            <w:r w:rsidR="00BA7ECA">
              <w:rPr>
                <w:rFonts w:ascii="Arial Narrow" w:hAnsi="Arial Narrow"/>
                <w:sz w:val="21"/>
                <w:szCs w:val="21"/>
                <w:lang w:val="en-GB"/>
              </w:rPr>
              <w:t xml:space="preserve"> It also violates the right to freedom of association. </w:t>
            </w:r>
          </w:p>
          <w:p w14:paraId="502CF8FC" w14:textId="77777777" w:rsidR="00BA7ECA" w:rsidRDefault="00BA7ECA" w:rsidP="004472A2">
            <w:pPr>
              <w:spacing w:after="0" w:line="240" w:lineRule="auto"/>
              <w:jc w:val="both"/>
              <w:rPr>
                <w:rFonts w:ascii="Arial Narrow" w:hAnsi="Arial Narrow"/>
                <w:sz w:val="21"/>
                <w:szCs w:val="21"/>
                <w:lang w:val="en-GB"/>
              </w:rPr>
            </w:pPr>
          </w:p>
          <w:p w14:paraId="78B44ECB" w14:textId="7DD89D70" w:rsidR="00BA7ECA" w:rsidRDefault="00BA7ECA" w:rsidP="00BA7ECA">
            <w:pPr>
              <w:spacing w:after="0" w:line="240" w:lineRule="auto"/>
              <w:jc w:val="both"/>
              <w:rPr>
                <w:rFonts w:ascii="Arial Narrow" w:eastAsiaTheme="minorHAnsi" w:hAnsi="Arial Narrow" w:cs="Arial"/>
                <w:color w:val="000000" w:themeColor="text1"/>
                <w:sz w:val="21"/>
                <w:szCs w:val="21"/>
                <w:lang w:eastAsia="en-US"/>
              </w:rPr>
            </w:pPr>
            <w:r w:rsidRPr="00F139D8">
              <w:rPr>
                <w:rFonts w:ascii="Arial Narrow" w:hAnsi="Arial Narrow" w:cs="Arial"/>
                <w:color w:val="000000" w:themeColor="text1"/>
                <w:sz w:val="21"/>
                <w:szCs w:val="21"/>
              </w:rPr>
              <w:t xml:space="preserve">The removal of the exemption creates competing or duplicate regulatory regimes and obligations. Registration of </w:t>
            </w:r>
            <w:r w:rsidRPr="00F139D8">
              <w:rPr>
                <w:rFonts w:ascii="Arial Narrow" w:hAnsi="Arial Narrow" w:cs="Arial"/>
                <w:i/>
                <w:color w:val="000000" w:themeColor="text1"/>
                <w:sz w:val="21"/>
                <w:szCs w:val="21"/>
              </w:rPr>
              <w:t>universitas</w:t>
            </w:r>
            <w:r w:rsidRPr="00F139D8">
              <w:rPr>
                <w:rFonts w:ascii="Arial Narrow" w:hAnsi="Arial Narrow" w:cs="Arial"/>
                <w:color w:val="000000" w:themeColor="text1"/>
                <w:sz w:val="21"/>
                <w:szCs w:val="21"/>
              </w:rPr>
              <w:t xml:space="preserve"> associations should also be optional, not compulsory.</w:t>
            </w:r>
            <w:r w:rsidRPr="00F139D8">
              <w:rPr>
                <w:rFonts w:ascii="Arial Narrow" w:eastAsiaTheme="minorHAnsi" w:hAnsi="Arial Narrow" w:cs="Arial"/>
                <w:color w:val="000000" w:themeColor="text1"/>
                <w:sz w:val="21"/>
                <w:szCs w:val="21"/>
                <w:lang w:eastAsia="en-US"/>
              </w:rPr>
              <w:t xml:space="preserve"> </w:t>
            </w:r>
          </w:p>
          <w:p w14:paraId="7A1CC021" w14:textId="77777777" w:rsidR="00BA7ECA" w:rsidRPr="00424FB0" w:rsidRDefault="00BA7ECA" w:rsidP="00BA7ECA">
            <w:pPr>
              <w:spacing w:after="0" w:line="240" w:lineRule="auto"/>
              <w:jc w:val="both"/>
              <w:rPr>
                <w:rFonts w:ascii="Arial Narrow" w:eastAsiaTheme="minorHAnsi" w:hAnsi="Arial Narrow" w:cs="Arial"/>
                <w:color w:val="92D050"/>
                <w:sz w:val="21"/>
                <w:szCs w:val="21"/>
                <w:lang w:eastAsia="en-US"/>
              </w:rPr>
            </w:pPr>
          </w:p>
          <w:p w14:paraId="3CAF33BA" w14:textId="50141510" w:rsidR="004472A2" w:rsidRDefault="00424FB0" w:rsidP="004472A2">
            <w:pPr>
              <w:spacing w:after="0" w:line="240" w:lineRule="auto"/>
              <w:jc w:val="both"/>
              <w:rPr>
                <w:rFonts w:ascii="Arial Narrow" w:hAnsi="Arial Narrow"/>
                <w:sz w:val="21"/>
                <w:szCs w:val="21"/>
              </w:rPr>
            </w:pPr>
            <w:r w:rsidRPr="00CD43B6">
              <w:rPr>
                <w:rFonts w:ascii="Arial Narrow" w:hAnsi="Arial Narrow"/>
                <w:sz w:val="21"/>
                <w:szCs w:val="21"/>
                <w:lang w:val="en-GB"/>
              </w:rPr>
              <w:t>The imposition of harsh penalties for failure to comply with any of the provisions of the Bill is an affront to freedom of associ</w:t>
            </w:r>
            <w:r w:rsidRPr="00F139D8">
              <w:rPr>
                <w:rFonts w:ascii="Arial Narrow" w:hAnsi="Arial Narrow"/>
                <w:color w:val="000000" w:themeColor="text1"/>
                <w:sz w:val="21"/>
                <w:szCs w:val="21"/>
                <w:lang w:val="en-GB"/>
              </w:rPr>
              <w:t xml:space="preserve">ation. </w:t>
            </w:r>
            <w:r w:rsidR="004472A2">
              <w:rPr>
                <w:rFonts w:ascii="Arial Narrow" w:hAnsi="Arial Narrow"/>
                <w:sz w:val="21"/>
                <w:szCs w:val="21"/>
              </w:rPr>
              <w:t>In the ‘2020 Report to the General Assembly’ by the UN Special Rapporte</w:t>
            </w:r>
            <w:r w:rsidR="00E947FB">
              <w:rPr>
                <w:rFonts w:ascii="Arial Narrow" w:hAnsi="Arial Narrow"/>
                <w:sz w:val="21"/>
                <w:szCs w:val="21"/>
              </w:rPr>
              <w:t>u</w:t>
            </w:r>
            <w:r w:rsidR="004472A2">
              <w:rPr>
                <w:rFonts w:ascii="Arial Narrow" w:hAnsi="Arial Narrow"/>
                <w:sz w:val="21"/>
                <w:szCs w:val="21"/>
              </w:rPr>
              <w:t>r on the</w:t>
            </w:r>
            <w:r w:rsidR="004472A2" w:rsidRPr="00281565">
              <w:rPr>
                <w:rFonts w:ascii="Arial Narrow" w:hAnsi="Arial Narrow"/>
                <w:sz w:val="21"/>
                <w:szCs w:val="21"/>
              </w:rPr>
              <w:t xml:space="preserve"> </w:t>
            </w:r>
            <w:r w:rsidR="004472A2">
              <w:rPr>
                <w:rFonts w:ascii="Arial Narrow" w:hAnsi="Arial Narrow"/>
                <w:sz w:val="21"/>
                <w:szCs w:val="21"/>
              </w:rPr>
              <w:t>r</w:t>
            </w:r>
            <w:r w:rsidR="004472A2" w:rsidRPr="00281565">
              <w:rPr>
                <w:rFonts w:ascii="Arial Narrow" w:hAnsi="Arial Narrow"/>
                <w:sz w:val="21"/>
                <w:szCs w:val="21"/>
              </w:rPr>
              <w:t xml:space="preserve">ights to </w:t>
            </w:r>
            <w:r w:rsidR="004472A2">
              <w:rPr>
                <w:rFonts w:ascii="Arial Narrow" w:hAnsi="Arial Narrow"/>
                <w:sz w:val="21"/>
                <w:szCs w:val="21"/>
              </w:rPr>
              <w:t>f</w:t>
            </w:r>
            <w:r w:rsidR="004472A2" w:rsidRPr="00281565">
              <w:rPr>
                <w:rFonts w:ascii="Arial Narrow" w:hAnsi="Arial Narrow"/>
                <w:sz w:val="21"/>
                <w:szCs w:val="21"/>
              </w:rPr>
              <w:t xml:space="preserve">reedom of </w:t>
            </w:r>
            <w:r w:rsidR="004472A2">
              <w:rPr>
                <w:rFonts w:ascii="Arial Narrow" w:hAnsi="Arial Narrow"/>
                <w:sz w:val="21"/>
                <w:szCs w:val="21"/>
              </w:rPr>
              <w:t>p</w:t>
            </w:r>
            <w:r w:rsidR="004472A2" w:rsidRPr="00281565">
              <w:rPr>
                <w:rFonts w:ascii="Arial Narrow" w:hAnsi="Arial Narrow"/>
                <w:sz w:val="21"/>
                <w:szCs w:val="21"/>
              </w:rPr>
              <w:t xml:space="preserve">eaceful </w:t>
            </w:r>
            <w:r w:rsidR="004472A2">
              <w:rPr>
                <w:rFonts w:ascii="Arial Narrow" w:hAnsi="Arial Narrow"/>
                <w:sz w:val="21"/>
                <w:szCs w:val="21"/>
              </w:rPr>
              <w:t>a</w:t>
            </w:r>
            <w:r w:rsidR="004472A2" w:rsidRPr="00281565">
              <w:rPr>
                <w:rFonts w:ascii="Arial Narrow" w:hAnsi="Arial Narrow"/>
                <w:sz w:val="21"/>
                <w:szCs w:val="21"/>
              </w:rPr>
              <w:t xml:space="preserve">ssembly and of </w:t>
            </w:r>
            <w:r w:rsidR="004472A2">
              <w:rPr>
                <w:rFonts w:ascii="Arial Narrow" w:hAnsi="Arial Narrow"/>
                <w:sz w:val="21"/>
                <w:szCs w:val="21"/>
              </w:rPr>
              <w:t>a</w:t>
            </w:r>
            <w:r w:rsidR="004472A2" w:rsidRPr="00281565">
              <w:rPr>
                <w:rFonts w:ascii="Arial Narrow" w:hAnsi="Arial Narrow"/>
                <w:sz w:val="21"/>
                <w:szCs w:val="21"/>
              </w:rPr>
              <w:t>ssociation</w:t>
            </w:r>
            <w:r w:rsidR="004472A2">
              <w:rPr>
                <w:rFonts w:ascii="Arial Narrow" w:hAnsi="Arial Narrow"/>
                <w:sz w:val="21"/>
                <w:szCs w:val="21"/>
              </w:rPr>
              <w:t xml:space="preserve"> on Zimbabwe, it was recommended </w:t>
            </w:r>
            <w:r w:rsidR="004472A2">
              <w:rPr>
                <w:rFonts w:ascii="Arial Narrow" w:hAnsi="Arial Narrow"/>
                <w:sz w:val="21"/>
                <w:szCs w:val="21"/>
              </w:rPr>
              <w:lastRenderedPageBreak/>
              <w:t>that the government should avoid using excessive sanctions such as incarceration on civil society organisations for omissions in law.</w:t>
            </w:r>
          </w:p>
          <w:p w14:paraId="79A93308" w14:textId="77777777" w:rsidR="00424FB0" w:rsidRDefault="00424FB0" w:rsidP="00424FB0">
            <w:pPr>
              <w:spacing w:after="0" w:line="240" w:lineRule="auto"/>
              <w:jc w:val="both"/>
              <w:rPr>
                <w:rFonts w:ascii="Arial Narrow" w:hAnsi="Arial Narrow"/>
                <w:b/>
                <w:bCs/>
                <w:sz w:val="21"/>
                <w:szCs w:val="21"/>
                <w:u w:val="single"/>
              </w:rPr>
            </w:pPr>
          </w:p>
          <w:p w14:paraId="327E3F87" w14:textId="17A3B9BC" w:rsidR="00424FB0" w:rsidRPr="005C4EE3" w:rsidRDefault="00424FB0" w:rsidP="00424FB0">
            <w:pPr>
              <w:spacing w:after="0" w:line="240" w:lineRule="auto"/>
              <w:jc w:val="both"/>
              <w:rPr>
                <w:rFonts w:ascii="Arial Narrow" w:hAnsi="Arial Narrow"/>
                <w:b/>
                <w:bCs/>
                <w:sz w:val="21"/>
                <w:szCs w:val="21"/>
                <w:u w:val="single"/>
              </w:rPr>
            </w:pPr>
            <w:r w:rsidRPr="005C4EE3">
              <w:rPr>
                <w:rFonts w:ascii="Arial Narrow" w:hAnsi="Arial Narrow"/>
                <w:b/>
                <w:bCs/>
                <w:sz w:val="21"/>
                <w:szCs w:val="21"/>
                <w:u w:val="single"/>
              </w:rPr>
              <w:t>Recommendations:</w:t>
            </w:r>
          </w:p>
          <w:p w14:paraId="3057F616" w14:textId="2BDC0351" w:rsidR="00424FB0" w:rsidRDefault="00424FB0" w:rsidP="00424FB0">
            <w:pPr>
              <w:pStyle w:val="ListParagraph"/>
              <w:numPr>
                <w:ilvl w:val="0"/>
                <w:numId w:val="26"/>
              </w:numPr>
              <w:spacing w:after="0" w:line="240" w:lineRule="auto"/>
              <w:jc w:val="both"/>
              <w:rPr>
                <w:rFonts w:ascii="Arial Narrow" w:hAnsi="Arial Narrow"/>
                <w:i/>
                <w:iCs/>
                <w:sz w:val="21"/>
                <w:szCs w:val="21"/>
              </w:rPr>
            </w:pPr>
            <w:r w:rsidRPr="00CD43B6">
              <w:rPr>
                <w:rFonts w:ascii="Arial Narrow" w:hAnsi="Arial Narrow"/>
                <w:i/>
                <w:iCs/>
                <w:sz w:val="21"/>
                <w:szCs w:val="21"/>
              </w:rPr>
              <w:t>Subsections 4-6 must be removed</w:t>
            </w:r>
            <w:r w:rsidR="00EA4968">
              <w:rPr>
                <w:rFonts w:ascii="Arial Narrow" w:hAnsi="Arial Narrow"/>
                <w:i/>
                <w:iCs/>
                <w:sz w:val="21"/>
                <w:szCs w:val="21"/>
              </w:rPr>
              <w:t>.</w:t>
            </w:r>
            <w:r w:rsidRPr="00CD43B6">
              <w:rPr>
                <w:rFonts w:ascii="Arial Narrow" w:hAnsi="Arial Narrow"/>
                <w:i/>
                <w:iCs/>
                <w:sz w:val="21"/>
                <w:szCs w:val="21"/>
              </w:rPr>
              <w:t xml:space="preserve"> </w:t>
            </w:r>
            <w:r w:rsidR="00EA4968">
              <w:rPr>
                <w:rFonts w:ascii="Arial Narrow" w:hAnsi="Arial Narrow"/>
                <w:i/>
                <w:iCs/>
                <w:sz w:val="21"/>
                <w:szCs w:val="21"/>
              </w:rPr>
              <w:t>H</w:t>
            </w:r>
            <w:r w:rsidRPr="00CD43B6">
              <w:rPr>
                <w:rFonts w:ascii="Arial Narrow" w:hAnsi="Arial Narrow"/>
                <w:i/>
                <w:iCs/>
                <w:sz w:val="21"/>
                <w:szCs w:val="21"/>
              </w:rPr>
              <w:t>istorically</w:t>
            </w:r>
            <w:r w:rsidR="00EA4968">
              <w:rPr>
                <w:rFonts w:ascii="Arial Narrow" w:hAnsi="Arial Narrow"/>
                <w:i/>
                <w:iCs/>
                <w:sz w:val="21"/>
                <w:szCs w:val="21"/>
              </w:rPr>
              <w:t>,</w:t>
            </w:r>
            <w:r w:rsidRPr="00CD43B6">
              <w:rPr>
                <w:rFonts w:ascii="Arial Narrow" w:hAnsi="Arial Narrow"/>
                <w:i/>
                <w:iCs/>
                <w:sz w:val="21"/>
                <w:szCs w:val="21"/>
              </w:rPr>
              <w:t xml:space="preserve"> development funds have been provided by external sources</w:t>
            </w:r>
            <w:r w:rsidR="00E505A3">
              <w:rPr>
                <w:rFonts w:ascii="Arial Narrow" w:hAnsi="Arial Narrow"/>
                <w:i/>
                <w:iCs/>
                <w:sz w:val="21"/>
                <w:szCs w:val="21"/>
              </w:rPr>
              <w:t>,</w:t>
            </w:r>
            <w:r w:rsidRPr="00CD43B6">
              <w:rPr>
                <w:rFonts w:ascii="Arial Narrow" w:hAnsi="Arial Narrow"/>
                <w:i/>
                <w:iCs/>
                <w:sz w:val="21"/>
                <w:szCs w:val="21"/>
              </w:rPr>
              <w:t xml:space="preserve"> as government does not provide such resources. </w:t>
            </w:r>
            <w:r w:rsidR="00EA4968">
              <w:rPr>
                <w:rFonts w:ascii="Arial Narrow" w:hAnsi="Arial Narrow"/>
                <w:i/>
                <w:iCs/>
                <w:sz w:val="21"/>
                <w:szCs w:val="21"/>
              </w:rPr>
              <w:t>This has provided critical support to Zimbabwean</w:t>
            </w:r>
            <w:r w:rsidR="00E505A3">
              <w:rPr>
                <w:rFonts w:ascii="Arial Narrow" w:hAnsi="Arial Narrow"/>
                <w:i/>
                <w:iCs/>
                <w:sz w:val="21"/>
                <w:szCs w:val="21"/>
              </w:rPr>
              <w:t>s</w:t>
            </w:r>
            <w:r w:rsidR="00EA4968">
              <w:rPr>
                <w:rFonts w:ascii="Arial Narrow" w:hAnsi="Arial Narrow"/>
                <w:i/>
                <w:iCs/>
                <w:sz w:val="21"/>
                <w:szCs w:val="21"/>
              </w:rPr>
              <w:t xml:space="preserve">, </w:t>
            </w:r>
            <w:r w:rsidR="002807B2">
              <w:rPr>
                <w:rFonts w:ascii="Arial Narrow" w:hAnsi="Arial Narrow"/>
                <w:i/>
                <w:iCs/>
                <w:sz w:val="21"/>
                <w:szCs w:val="21"/>
              </w:rPr>
              <w:t>for example</w:t>
            </w:r>
            <w:r w:rsidR="00EA4968">
              <w:rPr>
                <w:rFonts w:ascii="Arial Narrow" w:hAnsi="Arial Narrow"/>
                <w:i/>
                <w:iCs/>
                <w:sz w:val="21"/>
                <w:szCs w:val="21"/>
              </w:rPr>
              <w:t xml:space="preserve"> during humanitarian crises such as Cyclone </w:t>
            </w:r>
            <w:proofErr w:type="spellStart"/>
            <w:r w:rsidR="00EA4968">
              <w:rPr>
                <w:rFonts w:ascii="Arial Narrow" w:hAnsi="Arial Narrow"/>
                <w:i/>
                <w:iCs/>
                <w:sz w:val="21"/>
                <w:szCs w:val="21"/>
              </w:rPr>
              <w:t>Idai</w:t>
            </w:r>
            <w:proofErr w:type="spellEnd"/>
            <w:r w:rsidR="00EA4968">
              <w:rPr>
                <w:rFonts w:ascii="Arial Narrow" w:hAnsi="Arial Narrow"/>
                <w:i/>
                <w:iCs/>
                <w:sz w:val="21"/>
                <w:szCs w:val="21"/>
              </w:rPr>
              <w:t xml:space="preserve">. </w:t>
            </w:r>
            <w:r w:rsidRPr="00CD43B6">
              <w:rPr>
                <w:rFonts w:ascii="Arial Narrow" w:hAnsi="Arial Narrow"/>
                <w:i/>
                <w:iCs/>
                <w:sz w:val="21"/>
                <w:szCs w:val="21"/>
              </w:rPr>
              <w:t>Further</w:t>
            </w:r>
            <w:r w:rsidR="00EA4968">
              <w:rPr>
                <w:rFonts w:ascii="Arial Narrow" w:hAnsi="Arial Narrow"/>
                <w:i/>
                <w:iCs/>
                <w:sz w:val="21"/>
                <w:szCs w:val="21"/>
              </w:rPr>
              <w:t>,</w:t>
            </w:r>
            <w:r w:rsidRPr="00CD43B6">
              <w:rPr>
                <w:rFonts w:ascii="Arial Narrow" w:hAnsi="Arial Narrow"/>
                <w:i/>
                <w:iCs/>
                <w:sz w:val="21"/>
                <w:szCs w:val="21"/>
              </w:rPr>
              <w:t xml:space="preserve"> members of the public have a right to freedom of association and shou</w:t>
            </w:r>
            <w:r>
              <w:rPr>
                <w:rFonts w:ascii="Arial Narrow" w:hAnsi="Arial Narrow"/>
                <w:i/>
                <w:iCs/>
                <w:sz w:val="21"/>
                <w:szCs w:val="21"/>
              </w:rPr>
              <w:t>l</w:t>
            </w:r>
            <w:r w:rsidRPr="00CD43B6">
              <w:rPr>
                <w:rFonts w:ascii="Arial Narrow" w:hAnsi="Arial Narrow"/>
                <w:i/>
                <w:iCs/>
                <w:sz w:val="21"/>
                <w:szCs w:val="21"/>
              </w:rPr>
              <w:t xml:space="preserve">d they choose to support NGOs or PVOs they should not be precluded.  </w:t>
            </w:r>
          </w:p>
          <w:p w14:paraId="37057958" w14:textId="1E3B30D5" w:rsidR="00744662" w:rsidRPr="00E505A3" w:rsidRDefault="00424FB0" w:rsidP="00424FB0">
            <w:pPr>
              <w:pStyle w:val="ListParagraph"/>
              <w:numPr>
                <w:ilvl w:val="0"/>
                <w:numId w:val="26"/>
              </w:numPr>
              <w:spacing w:after="0" w:line="240" w:lineRule="auto"/>
              <w:jc w:val="both"/>
              <w:rPr>
                <w:rFonts w:ascii="Arial Narrow" w:hAnsi="Arial Narrow"/>
                <w:i/>
                <w:iCs/>
                <w:sz w:val="21"/>
                <w:szCs w:val="21"/>
              </w:rPr>
            </w:pPr>
            <w:r w:rsidRPr="00E505A3">
              <w:rPr>
                <w:rFonts w:ascii="Arial Narrow" w:eastAsiaTheme="minorHAnsi" w:hAnsi="Arial Narrow" w:cs="Arial"/>
                <w:i/>
                <w:iCs/>
                <w:color w:val="000000"/>
                <w:sz w:val="21"/>
                <w:szCs w:val="21"/>
                <w:lang w:eastAsia="en-US"/>
              </w:rPr>
              <w:t xml:space="preserve">As a best practice, newly adopted laws should not require previously </w:t>
            </w:r>
            <w:r w:rsidR="00E505A3" w:rsidRPr="00E505A3">
              <w:rPr>
                <w:rFonts w:ascii="Arial Narrow" w:eastAsiaTheme="minorHAnsi" w:hAnsi="Arial Narrow" w:cs="Arial"/>
                <w:i/>
                <w:iCs/>
                <w:color w:val="000000"/>
                <w:sz w:val="21"/>
                <w:szCs w:val="21"/>
                <w:lang w:eastAsia="en-US"/>
              </w:rPr>
              <w:t xml:space="preserve">lawfully established </w:t>
            </w:r>
            <w:r w:rsidRPr="00140497">
              <w:rPr>
                <w:rFonts w:ascii="Arial Narrow" w:eastAsiaTheme="minorHAnsi" w:hAnsi="Arial Narrow" w:cs="Arial"/>
                <w:i/>
                <w:iCs/>
                <w:color w:val="000000"/>
                <w:sz w:val="21"/>
                <w:szCs w:val="21"/>
                <w:lang w:eastAsia="en-US"/>
              </w:rPr>
              <w:t>organizations to re- register</w:t>
            </w:r>
            <w:r w:rsidR="00E505A3" w:rsidRPr="00027A09">
              <w:rPr>
                <w:rFonts w:ascii="Arial Narrow" w:eastAsiaTheme="minorHAnsi" w:hAnsi="Arial Narrow" w:cs="Arial"/>
                <w:i/>
                <w:iCs/>
                <w:color w:val="000000"/>
                <w:sz w:val="21"/>
                <w:szCs w:val="21"/>
                <w:lang w:eastAsia="en-US"/>
              </w:rPr>
              <w:t>,</w:t>
            </w:r>
            <w:r w:rsidRPr="00027A09">
              <w:rPr>
                <w:rFonts w:ascii="Arial Narrow" w:eastAsiaTheme="minorHAnsi" w:hAnsi="Arial Narrow" w:cs="Arial"/>
                <w:i/>
                <w:iCs/>
                <w:color w:val="000000"/>
                <w:sz w:val="21"/>
                <w:szCs w:val="21"/>
                <w:lang w:eastAsia="en-US"/>
              </w:rPr>
              <w:t xml:space="preserve"> so that existing organizations do not face arbitrary rejection or delays of registration that hinder their activities</w:t>
            </w:r>
            <w:r w:rsidR="00EA4968" w:rsidRPr="00027A09">
              <w:rPr>
                <w:rFonts w:ascii="Arial Narrow" w:eastAsiaTheme="minorHAnsi" w:hAnsi="Arial Narrow" w:cs="Arial"/>
                <w:i/>
                <w:iCs/>
                <w:color w:val="000000"/>
                <w:sz w:val="21"/>
                <w:szCs w:val="21"/>
                <w:lang w:eastAsia="en-US"/>
              </w:rPr>
              <w:t>,</w:t>
            </w:r>
            <w:r w:rsidRPr="00E505A3">
              <w:rPr>
                <w:rFonts w:ascii="Arial Narrow" w:eastAsiaTheme="minorHAnsi" w:hAnsi="Arial Narrow" w:cs="Arial"/>
                <w:i/>
                <w:iCs/>
                <w:color w:val="000000"/>
                <w:sz w:val="21"/>
                <w:szCs w:val="21"/>
                <w:lang w:eastAsia="en-US"/>
              </w:rPr>
              <w:t xml:space="preserve"> as recommended by the former United Nations </w:t>
            </w:r>
            <w:r w:rsidRPr="00D4233C">
              <w:rPr>
                <w:rFonts w:ascii="Arial Narrow" w:hAnsi="Arial Narrow"/>
                <w:i/>
                <w:iCs/>
                <w:sz w:val="21"/>
                <w:szCs w:val="21"/>
              </w:rPr>
              <w:t xml:space="preserve">Special Rapporteur on the right to freedom of peaceful assembly and of association, </w:t>
            </w:r>
            <w:proofErr w:type="spellStart"/>
            <w:r w:rsidRPr="00D4233C">
              <w:rPr>
                <w:rFonts w:ascii="Arial Narrow" w:hAnsi="Arial Narrow"/>
                <w:i/>
                <w:iCs/>
                <w:sz w:val="21"/>
                <w:szCs w:val="21"/>
              </w:rPr>
              <w:t>Maina</w:t>
            </w:r>
            <w:proofErr w:type="spellEnd"/>
            <w:r w:rsidRPr="00D4233C">
              <w:rPr>
                <w:rFonts w:ascii="Arial Narrow" w:hAnsi="Arial Narrow"/>
                <w:i/>
                <w:iCs/>
                <w:sz w:val="21"/>
                <w:szCs w:val="21"/>
              </w:rPr>
              <w:t xml:space="preserve"> </w:t>
            </w:r>
            <w:proofErr w:type="spellStart"/>
            <w:r w:rsidRPr="00D4233C">
              <w:rPr>
                <w:rFonts w:ascii="Arial Narrow" w:hAnsi="Arial Narrow"/>
                <w:i/>
                <w:iCs/>
                <w:sz w:val="21"/>
                <w:szCs w:val="21"/>
              </w:rPr>
              <w:t>Kiai</w:t>
            </w:r>
            <w:proofErr w:type="spellEnd"/>
            <w:r w:rsidRPr="00D4233C">
              <w:rPr>
                <w:rFonts w:ascii="Arial Narrow" w:hAnsi="Arial Narrow"/>
                <w:i/>
                <w:iCs/>
                <w:sz w:val="21"/>
                <w:szCs w:val="21"/>
              </w:rPr>
              <w:t xml:space="preserve"> in U.N.DOC A/HRC/20/27 (2012), at para. 62.  </w:t>
            </w:r>
          </w:p>
          <w:p w14:paraId="52C3BD76" w14:textId="77777777" w:rsidR="00744662" w:rsidRDefault="00744662" w:rsidP="00424FB0">
            <w:pPr>
              <w:spacing w:after="0" w:line="240" w:lineRule="auto"/>
              <w:jc w:val="both"/>
              <w:rPr>
                <w:rFonts w:ascii="Arial Narrow" w:hAnsi="Arial Narrow"/>
                <w:sz w:val="21"/>
                <w:szCs w:val="21"/>
              </w:rPr>
            </w:pPr>
          </w:p>
          <w:p w14:paraId="4CDC237A" w14:textId="5FCD0E1B" w:rsidR="00424FB0"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t>T</w:t>
            </w:r>
            <w:r>
              <w:rPr>
                <w:rFonts w:ascii="Arial Narrow" w:hAnsi="Arial Narrow"/>
                <w:sz w:val="21"/>
                <w:szCs w:val="21"/>
              </w:rPr>
              <w:t>here</w:t>
            </w:r>
            <w:r w:rsidRPr="00CD43B6">
              <w:rPr>
                <w:rFonts w:ascii="Arial Narrow" w:hAnsi="Arial Narrow"/>
                <w:sz w:val="21"/>
                <w:szCs w:val="21"/>
              </w:rPr>
              <w:t xml:space="preserve"> is no requirement for due process before </w:t>
            </w:r>
            <w:r w:rsidR="00E505A3">
              <w:rPr>
                <w:rFonts w:ascii="Arial Narrow" w:hAnsi="Arial Narrow"/>
                <w:sz w:val="21"/>
                <w:szCs w:val="21"/>
              </w:rPr>
              <w:t>the</w:t>
            </w:r>
            <w:r w:rsidR="00E505A3" w:rsidRPr="00CD43B6">
              <w:rPr>
                <w:rFonts w:ascii="Arial Narrow" w:hAnsi="Arial Narrow"/>
                <w:sz w:val="21"/>
                <w:szCs w:val="21"/>
              </w:rPr>
              <w:t xml:space="preserve"> </w:t>
            </w:r>
            <w:r w:rsidR="00E505A3">
              <w:rPr>
                <w:rFonts w:ascii="Arial Narrow" w:hAnsi="Arial Narrow"/>
                <w:sz w:val="21"/>
                <w:szCs w:val="21"/>
              </w:rPr>
              <w:t xml:space="preserve">Registrar’s </w:t>
            </w:r>
            <w:r w:rsidRPr="00CD43B6">
              <w:rPr>
                <w:rFonts w:ascii="Arial Narrow" w:hAnsi="Arial Narrow"/>
                <w:sz w:val="21"/>
                <w:szCs w:val="21"/>
              </w:rPr>
              <w:t>notice is issued and th</w:t>
            </w:r>
            <w:r>
              <w:rPr>
                <w:rFonts w:ascii="Arial Narrow" w:hAnsi="Arial Narrow"/>
                <w:sz w:val="21"/>
                <w:szCs w:val="21"/>
              </w:rPr>
              <w:t>i</w:t>
            </w:r>
            <w:r w:rsidRPr="00CD43B6">
              <w:rPr>
                <w:rFonts w:ascii="Arial Narrow" w:hAnsi="Arial Narrow"/>
                <w:sz w:val="21"/>
                <w:szCs w:val="21"/>
              </w:rPr>
              <w:t xml:space="preserve">s may unnecessarily hinder the operations of PVOs especially when such </w:t>
            </w:r>
            <w:r>
              <w:rPr>
                <w:rFonts w:ascii="Arial Narrow" w:hAnsi="Arial Narrow"/>
                <w:sz w:val="21"/>
                <w:szCs w:val="21"/>
              </w:rPr>
              <w:t>n</w:t>
            </w:r>
            <w:r w:rsidRPr="00CD43B6">
              <w:rPr>
                <w:rFonts w:ascii="Arial Narrow" w:hAnsi="Arial Narrow"/>
                <w:sz w:val="21"/>
                <w:szCs w:val="21"/>
              </w:rPr>
              <w:t>otice is given in error or based on malicious grounds</w:t>
            </w:r>
            <w:r>
              <w:rPr>
                <w:rFonts w:ascii="Arial Narrow" w:hAnsi="Arial Narrow"/>
                <w:sz w:val="21"/>
                <w:szCs w:val="21"/>
              </w:rPr>
              <w:t>.</w:t>
            </w:r>
          </w:p>
          <w:p w14:paraId="703CA40C" w14:textId="77777777" w:rsidR="00424FB0" w:rsidRPr="00424FB0" w:rsidRDefault="00424FB0" w:rsidP="00424FB0">
            <w:pPr>
              <w:spacing w:after="0" w:line="240" w:lineRule="auto"/>
              <w:jc w:val="both"/>
              <w:rPr>
                <w:rFonts w:ascii="Arial Narrow" w:hAnsi="Arial Narrow"/>
                <w:sz w:val="21"/>
                <w:szCs w:val="21"/>
              </w:rPr>
            </w:pPr>
          </w:p>
          <w:p w14:paraId="3449D9C3" w14:textId="62DE0789" w:rsidR="00424FB0" w:rsidRPr="005C4EE3" w:rsidRDefault="00424FB0" w:rsidP="00424FB0">
            <w:pPr>
              <w:spacing w:after="0" w:line="240" w:lineRule="auto"/>
              <w:jc w:val="both"/>
              <w:rPr>
                <w:rFonts w:ascii="Arial Narrow" w:hAnsi="Arial Narrow"/>
                <w:b/>
                <w:bCs/>
                <w:sz w:val="21"/>
                <w:szCs w:val="21"/>
                <w:u w:val="single"/>
              </w:rPr>
            </w:pPr>
            <w:r w:rsidRPr="005C4EE3">
              <w:rPr>
                <w:rFonts w:ascii="Arial Narrow" w:hAnsi="Arial Narrow"/>
                <w:b/>
                <w:bCs/>
                <w:sz w:val="21"/>
                <w:szCs w:val="21"/>
                <w:u w:val="single"/>
              </w:rPr>
              <w:t xml:space="preserve">Recommendation: </w:t>
            </w:r>
          </w:p>
          <w:p w14:paraId="1033CA89" w14:textId="7FE5D3FF" w:rsidR="00424FB0" w:rsidRPr="00264F5E" w:rsidRDefault="00424FB0" w:rsidP="00424FB0">
            <w:pPr>
              <w:pStyle w:val="ListParagraph"/>
              <w:numPr>
                <w:ilvl w:val="0"/>
                <w:numId w:val="27"/>
              </w:numPr>
              <w:spacing w:after="0" w:line="240" w:lineRule="auto"/>
              <w:jc w:val="both"/>
              <w:rPr>
                <w:rFonts w:ascii="Arial Narrow" w:hAnsi="Arial Narrow"/>
                <w:i/>
                <w:iCs/>
                <w:sz w:val="21"/>
                <w:szCs w:val="21"/>
              </w:rPr>
            </w:pPr>
            <w:r w:rsidRPr="00264F5E">
              <w:rPr>
                <w:rFonts w:ascii="Arial Narrow" w:hAnsi="Arial Narrow"/>
                <w:i/>
                <w:iCs/>
                <w:sz w:val="21"/>
                <w:szCs w:val="21"/>
              </w:rPr>
              <w:t>Subsection 7 must be removed as with preceding subsection</w:t>
            </w:r>
            <w:r w:rsidR="00EA4968">
              <w:rPr>
                <w:rFonts w:ascii="Arial Narrow" w:hAnsi="Arial Narrow"/>
                <w:i/>
                <w:iCs/>
                <w:sz w:val="21"/>
                <w:szCs w:val="21"/>
              </w:rPr>
              <w:t>s</w:t>
            </w:r>
            <w:r w:rsidRPr="00264F5E">
              <w:rPr>
                <w:rFonts w:ascii="Arial Narrow" w:hAnsi="Arial Narrow"/>
                <w:i/>
                <w:iCs/>
                <w:sz w:val="21"/>
                <w:szCs w:val="21"/>
              </w:rPr>
              <w:t xml:space="preserve"> 4-6.</w:t>
            </w:r>
          </w:p>
        </w:tc>
      </w:tr>
      <w:tr w:rsidR="00424FB0" w:rsidRPr="00572A38" w14:paraId="7AC6C6A6" w14:textId="77777777" w:rsidTr="00424FB0">
        <w:tc>
          <w:tcPr>
            <w:tcW w:w="6237" w:type="dxa"/>
          </w:tcPr>
          <w:p w14:paraId="590CD9D3" w14:textId="16CDC7B1" w:rsidR="00424FB0" w:rsidRPr="00424FB0" w:rsidRDefault="00424FB0" w:rsidP="00424FB0">
            <w:pPr>
              <w:spacing w:after="0" w:line="240" w:lineRule="auto"/>
              <w:jc w:val="both"/>
              <w:rPr>
                <w:rFonts w:ascii="Arial Narrow" w:hAnsi="Arial Narrow"/>
                <w:b/>
                <w:bCs/>
                <w:sz w:val="21"/>
                <w:szCs w:val="21"/>
              </w:rPr>
            </w:pPr>
            <w:r w:rsidRPr="00424FB0">
              <w:rPr>
                <w:rFonts w:ascii="Arial Narrow" w:hAnsi="Arial Narrow"/>
                <w:b/>
                <w:bCs/>
                <w:sz w:val="21"/>
                <w:szCs w:val="21"/>
              </w:rPr>
              <w:lastRenderedPageBreak/>
              <w:t xml:space="preserve">CLAUSE 3 </w:t>
            </w:r>
          </w:p>
          <w:p w14:paraId="4DA4D31F" w14:textId="0C61EFE3" w:rsidR="00424FB0" w:rsidRPr="00CD43B6" w:rsidRDefault="00424FB0" w:rsidP="00424FB0">
            <w:pPr>
              <w:spacing w:after="0" w:line="240" w:lineRule="auto"/>
              <w:jc w:val="both"/>
              <w:rPr>
                <w:rFonts w:ascii="Arial Narrow" w:eastAsiaTheme="minorHAnsi" w:hAnsi="Arial Narrow" w:cstheme="minorBidi"/>
                <w:sz w:val="21"/>
                <w:szCs w:val="21"/>
                <w:lang w:eastAsia="en-US"/>
              </w:rPr>
            </w:pPr>
            <w:r>
              <w:rPr>
                <w:rFonts w:ascii="Arial Narrow" w:hAnsi="Arial Narrow"/>
                <w:sz w:val="21"/>
                <w:szCs w:val="21"/>
              </w:rPr>
              <w:t>R</w:t>
            </w:r>
            <w:proofErr w:type="spellStart"/>
            <w:r w:rsidRPr="00CD43B6">
              <w:rPr>
                <w:rFonts w:ascii="Arial Narrow" w:hAnsi="Arial Narrow"/>
                <w:sz w:val="21"/>
                <w:szCs w:val="21"/>
                <w:lang w:val="en-GB"/>
              </w:rPr>
              <w:t>epeals</w:t>
            </w:r>
            <w:proofErr w:type="spellEnd"/>
            <w:r w:rsidRPr="00CD43B6">
              <w:rPr>
                <w:rFonts w:ascii="Arial Narrow" w:hAnsi="Arial Narrow"/>
                <w:sz w:val="21"/>
                <w:szCs w:val="21"/>
                <w:lang w:val="en-GB"/>
              </w:rPr>
              <w:t xml:space="preserve"> and substitutes section 5 of the PVO Act relating to the Registrar of PVOs. Clause 3</w:t>
            </w:r>
            <w:r w:rsidRPr="00CD43B6">
              <w:rPr>
                <w:rFonts w:ascii="Arial Narrow" w:hAnsi="Arial Narrow"/>
                <w:sz w:val="21"/>
                <w:szCs w:val="21"/>
              </w:rPr>
              <w:t xml:space="preserve">(1) adds more officers to the office of the Registrar whose offices shall be </w:t>
            </w:r>
            <w:r w:rsidRPr="00CD43B6">
              <w:rPr>
                <w:rFonts w:ascii="Arial Narrow" w:hAnsi="Arial Narrow"/>
                <w:sz w:val="21"/>
                <w:szCs w:val="21"/>
                <w:lang w:val="en-ZA"/>
              </w:rPr>
              <w:t>public offices, forming part of the Public Service.</w:t>
            </w:r>
            <w:r w:rsidRPr="00CD43B6">
              <w:rPr>
                <w:rFonts w:ascii="Arial Narrow" w:eastAsiaTheme="minorHAnsi" w:hAnsi="Arial Narrow" w:cstheme="minorBidi"/>
                <w:sz w:val="21"/>
                <w:szCs w:val="21"/>
                <w:lang w:eastAsia="en-US"/>
              </w:rPr>
              <w:t xml:space="preserve"> </w:t>
            </w:r>
          </w:p>
          <w:p w14:paraId="4121176E" w14:textId="4F83B9C9" w:rsidR="00424FB0" w:rsidRDefault="00424FB0" w:rsidP="00424FB0">
            <w:pPr>
              <w:spacing w:after="0" w:line="240" w:lineRule="auto"/>
              <w:jc w:val="both"/>
              <w:rPr>
                <w:rFonts w:ascii="Arial Narrow" w:hAnsi="Arial Narrow"/>
                <w:sz w:val="21"/>
                <w:szCs w:val="21"/>
              </w:rPr>
            </w:pPr>
          </w:p>
          <w:p w14:paraId="1DF3C75E" w14:textId="77777777" w:rsidR="00424FB0" w:rsidRDefault="00424FB0" w:rsidP="00424FB0">
            <w:pPr>
              <w:spacing w:after="0" w:line="240" w:lineRule="auto"/>
              <w:jc w:val="both"/>
              <w:rPr>
                <w:rFonts w:ascii="Arial Narrow" w:hAnsi="Arial Narrow"/>
                <w:sz w:val="21"/>
                <w:szCs w:val="21"/>
              </w:rPr>
            </w:pPr>
          </w:p>
          <w:p w14:paraId="447B76A7" w14:textId="77777777" w:rsidR="00424FB0" w:rsidRPr="00CD43B6" w:rsidRDefault="00424FB0" w:rsidP="00424FB0">
            <w:pPr>
              <w:spacing w:after="0" w:line="240" w:lineRule="auto"/>
              <w:jc w:val="both"/>
              <w:rPr>
                <w:rFonts w:ascii="Arial Narrow" w:hAnsi="Arial Narrow"/>
                <w:sz w:val="21"/>
                <w:szCs w:val="21"/>
              </w:rPr>
            </w:pPr>
          </w:p>
          <w:p w14:paraId="5F2BB090" w14:textId="77777777" w:rsidR="00EA4968" w:rsidRDefault="00EA4968" w:rsidP="00424FB0">
            <w:pPr>
              <w:spacing w:after="0" w:line="240" w:lineRule="auto"/>
              <w:jc w:val="both"/>
              <w:rPr>
                <w:rFonts w:ascii="Arial Narrow" w:hAnsi="Arial Narrow"/>
                <w:sz w:val="21"/>
                <w:szCs w:val="21"/>
              </w:rPr>
            </w:pPr>
          </w:p>
          <w:p w14:paraId="6243E1DC" w14:textId="77777777" w:rsidR="00E505A3" w:rsidRDefault="00E505A3" w:rsidP="00424FB0">
            <w:pPr>
              <w:spacing w:after="0" w:line="240" w:lineRule="auto"/>
              <w:jc w:val="both"/>
              <w:rPr>
                <w:rFonts w:ascii="Arial Narrow" w:hAnsi="Arial Narrow"/>
                <w:sz w:val="21"/>
                <w:szCs w:val="21"/>
              </w:rPr>
            </w:pPr>
          </w:p>
          <w:p w14:paraId="6104EF92" w14:textId="5F6B7363" w:rsidR="00424FB0" w:rsidRPr="00CD43B6" w:rsidRDefault="00EA4968" w:rsidP="00424FB0">
            <w:pPr>
              <w:spacing w:after="0" w:line="240" w:lineRule="auto"/>
              <w:jc w:val="both"/>
              <w:rPr>
                <w:rFonts w:ascii="Arial Narrow" w:hAnsi="Arial Narrow"/>
                <w:sz w:val="21"/>
                <w:szCs w:val="21"/>
              </w:rPr>
            </w:pPr>
            <w:r w:rsidRPr="00CD43B6">
              <w:rPr>
                <w:rFonts w:ascii="Arial Narrow" w:hAnsi="Arial Narrow"/>
                <w:sz w:val="21"/>
                <w:szCs w:val="21"/>
              </w:rPr>
              <w:t>Sub</w:t>
            </w:r>
            <w:r>
              <w:rPr>
                <w:rFonts w:ascii="Arial Narrow" w:hAnsi="Arial Narrow"/>
                <w:sz w:val="21"/>
                <w:szCs w:val="21"/>
              </w:rPr>
              <w:t>section</w:t>
            </w:r>
            <w:r w:rsidRPr="00CD43B6">
              <w:rPr>
                <w:rFonts w:ascii="Arial Narrow" w:hAnsi="Arial Narrow"/>
                <w:sz w:val="21"/>
                <w:szCs w:val="21"/>
              </w:rPr>
              <w:t xml:space="preserve">s </w:t>
            </w:r>
            <w:r w:rsidR="00424FB0" w:rsidRPr="00CD43B6">
              <w:rPr>
                <w:rFonts w:ascii="Arial Narrow" w:hAnsi="Arial Narrow"/>
                <w:sz w:val="21"/>
                <w:szCs w:val="21"/>
              </w:rPr>
              <w:t xml:space="preserve">(2) and (3) deal with the maintenance of a Register of PVOs - in which all particulars in relation to the registration of </w:t>
            </w:r>
            <w:r w:rsidR="00424FB0">
              <w:rPr>
                <w:rFonts w:ascii="Arial Narrow" w:hAnsi="Arial Narrow"/>
                <w:sz w:val="21"/>
                <w:szCs w:val="21"/>
              </w:rPr>
              <w:t xml:space="preserve">PVOs </w:t>
            </w:r>
            <w:r w:rsidR="00424FB0" w:rsidRPr="00CD43B6">
              <w:rPr>
                <w:rFonts w:ascii="Arial Narrow" w:hAnsi="Arial Narrow"/>
                <w:sz w:val="21"/>
                <w:szCs w:val="21"/>
              </w:rPr>
              <w:t xml:space="preserve">including their constitutions, and any other particulars as prescribed or ordered- is accessible to members of the public. </w:t>
            </w:r>
            <w:r w:rsidRPr="00CD43B6">
              <w:rPr>
                <w:rFonts w:ascii="Arial Narrow" w:hAnsi="Arial Narrow"/>
                <w:sz w:val="21"/>
                <w:szCs w:val="21"/>
              </w:rPr>
              <w:t>Sub</w:t>
            </w:r>
            <w:r>
              <w:rPr>
                <w:rFonts w:ascii="Arial Narrow" w:hAnsi="Arial Narrow"/>
                <w:sz w:val="21"/>
                <w:szCs w:val="21"/>
              </w:rPr>
              <w:t>section</w:t>
            </w:r>
            <w:r w:rsidRPr="00CD43B6">
              <w:rPr>
                <w:rFonts w:ascii="Arial Narrow" w:hAnsi="Arial Narrow"/>
                <w:sz w:val="21"/>
                <w:szCs w:val="21"/>
              </w:rPr>
              <w:t xml:space="preserve"> </w:t>
            </w:r>
            <w:r w:rsidR="00424FB0" w:rsidRPr="00CD43B6">
              <w:rPr>
                <w:rFonts w:ascii="Arial Narrow" w:hAnsi="Arial Narrow"/>
                <w:sz w:val="21"/>
                <w:szCs w:val="21"/>
              </w:rPr>
              <w:t xml:space="preserve">(4) deals with the delegation of the functions of the Registrar to the additional officers referred to </w:t>
            </w:r>
            <w:r w:rsidR="00E505A3">
              <w:rPr>
                <w:rFonts w:ascii="Arial Narrow" w:hAnsi="Arial Narrow"/>
                <w:sz w:val="21"/>
                <w:szCs w:val="21"/>
              </w:rPr>
              <w:t xml:space="preserve">in </w:t>
            </w:r>
            <w:r w:rsidR="00424FB0" w:rsidRPr="00CD43B6">
              <w:rPr>
                <w:rFonts w:ascii="Arial Narrow" w:hAnsi="Arial Narrow"/>
                <w:sz w:val="21"/>
                <w:szCs w:val="21"/>
              </w:rPr>
              <w:t xml:space="preserve">subsection (1). </w:t>
            </w:r>
            <w:r w:rsidR="00424FB0" w:rsidRPr="00CD43B6">
              <w:rPr>
                <w:rFonts w:ascii="Arial Narrow" w:hAnsi="Arial Narrow"/>
                <w:sz w:val="21"/>
                <w:szCs w:val="21"/>
              </w:rPr>
              <w:lastRenderedPageBreak/>
              <w:t xml:space="preserve">In terms of subsection (5), the Registrar has powers </w:t>
            </w:r>
            <w:r w:rsidR="00424FB0" w:rsidRPr="00CD43B6">
              <w:rPr>
                <w:rFonts w:ascii="Arial Narrow" w:hAnsi="Arial Narrow"/>
                <w:sz w:val="21"/>
                <w:szCs w:val="21"/>
                <w:lang w:val="en-ZA"/>
              </w:rPr>
              <w:t>to delegate any of his or her powers to any officer other than the power of delegation</w:t>
            </w:r>
          </w:p>
          <w:p w14:paraId="1567A5B6" w14:textId="77777777" w:rsidR="00424FB0" w:rsidRPr="00CD43B6" w:rsidRDefault="00424FB0" w:rsidP="00424FB0">
            <w:pPr>
              <w:spacing w:after="0" w:line="240" w:lineRule="auto"/>
              <w:jc w:val="both"/>
              <w:rPr>
                <w:rFonts w:ascii="Arial Narrow" w:hAnsi="Arial Narrow"/>
                <w:b/>
                <w:sz w:val="21"/>
                <w:szCs w:val="21"/>
              </w:rPr>
            </w:pPr>
          </w:p>
        </w:tc>
        <w:tc>
          <w:tcPr>
            <w:tcW w:w="8080" w:type="dxa"/>
          </w:tcPr>
          <w:p w14:paraId="444CF04A" w14:textId="25DD53CC" w:rsidR="00424FB0"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lastRenderedPageBreak/>
              <w:t>There is no clear guidance on the appointment procedure of the Registrar and additional officers, their role and who they are</w:t>
            </w:r>
            <w:r w:rsidR="00AA08D4">
              <w:rPr>
                <w:rFonts w:ascii="Arial Narrow" w:hAnsi="Arial Narrow"/>
                <w:sz w:val="21"/>
                <w:szCs w:val="21"/>
              </w:rPr>
              <w:t>,</w:t>
            </w:r>
            <w:r>
              <w:rPr>
                <w:rFonts w:ascii="Arial Narrow" w:hAnsi="Arial Narrow"/>
                <w:sz w:val="21"/>
                <w:szCs w:val="21"/>
              </w:rPr>
              <w:t xml:space="preserve"> save to say they will be part of the Public Service</w:t>
            </w:r>
            <w:r w:rsidRPr="00CD43B6">
              <w:rPr>
                <w:rFonts w:ascii="Arial Narrow" w:hAnsi="Arial Narrow"/>
                <w:sz w:val="21"/>
                <w:szCs w:val="21"/>
              </w:rPr>
              <w:t>.</w:t>
            </w:r>
            <w:r>
              <w:rPr>
                <w:rFonts w:ascii="Arial Narrow" w:hAnsi="Arial Narrow"/>
                <w:sz w:val="21"/>
                <w:szCs w:val="21"/>
              </w:rPr>
              <w:t xml:space="preserve"> </w:t>
            </w:r>
            <w:r w:rsidR="002F00A3">
              <w:rPr>
                <w:rFonts w:ascii="Arial Narrow" w:hAnsi="Arial Narrow"/>
                <w:sz w:val="21"/>
                <w:szCs w:val="21"/>
              </w:rPr>
              <w:t xml:space="preserve">In essence this whole </w:t>
            </w:r>
            <w:r>
              <w:rPr>
                <w:rFonts w:ascii="Arial Narrow" w:hAnsi="Arial Narrow"/>
                <w:sz w:val="21"/>
                <w:szCs w:val="21"/>
              </w:rPr>
              <w:t>section seeks to</w:t>
            </w:r>
            <w:r w:rsidR="002F00A3">
              <w:rPr>
                <w:rFonts w:ascii="Arial Narrow" w:hAnsi="Arial Narrow"/>
                <w:sz w:val="21"/>
                <w:szCs w:val="21"/>
              </w:rPr>
              <w:t xml:space="preserve"> increase </w:t>
            </w:r>
            <w:r>
              <w:rPr>
                <w:rFonts w:ascii="Arial Narrow" w:hAnsi="Arial Narrow"/>
                <w:sz w:val="21"/>
                <w:szCs w:val="21"/>
              </w:rPr>
              <w:t xml:space="preserve"> </w:t>
            </w:r>
            <w:r w:rsidR="002F00A3">
              <w:rPr>
                <w:rFonts w:ascii="Arial Narrow" w:hAnsi="Arial Narrow"/>
                <w:sz w:val="21"/>
                <w:szCs w:val="21"/>
              </w:rPr>
              <w:t xml:space="preserve">powers over </w:t>
            </w:r>
            <w:r>
              <w:rPr>
                <w:rFonts w:ascii="Arial Narrow" w:hAnsi="Arial Narrow"/>
                <w:sz w:val="21"/>
                <w:szCs w:val="21"/>
              </w:rPr>
              <w:t>oversight of the operations of PVOs</w:t>
            </w:r>
            <w:r w:rsidR="002F00A3">
              <w:rPr>
                <w:rFonts w:ascii="Arial Narrow" w:hAnsi="Arial Narrow"/>
                <w:sz w:val="21"/>
                <w:szCs w:val="21"/>
              </w:rPr>
              <w:t xml:space="preserve"> wholly in a</w:t>
            </w:r>
            <w:r>
              <w:rPr>
                <w:rFonts w:ascii="Arial Narrow" w:hAnsi="Arial Narrow"/>
                <w:sz w:val="21"/>
                <w:szCs w:val="21"/>
              </w:rPr>
              <w:t xml:space="preserve"> </w:t>
            </w:r>
            <w:r w:rsidRPr="00F139D8">
              <w:rPr>
                <w:rFonts w:ascii="Arial Narrow" w:hAnsi="Arial Narrow"/>
                <w:sz w:val="21"/>
                <w:szCs w:val="21"/>
                <w:u w:val="single"/>
              </w:rPr>
              <w:t>Public Service</w:t>
            </w:r>
            <w:r w:rsidR="002F00A3">
              <w:rPr>
                <w:rFonts w:ascii="Arial Narrow" w:hAnsi="Arial Narrow"/>
                <w:sz w:val="21"/>
                <w:szCs w:val="21"/>
                <w:u w:val="single"/>
              </w:rPr>
              <w:t xml:space="preserve"> functionary </w:t>
            </w:r>
            <w:r w:rsidRPr="00F139D8">
              <w:rPr>
                <w:rFonts w:ascii="Arial Narrow" w:hAnsi="Arial Narrow"/>
                <w:sz w:val="21"/>
                <w:szCs w:val="21"/>
                <w:u w:val="single"/>
              </w:rPr>
              <w:t xml:space="preserve"> wh</w:t>
            </w:r>
            <w:r w:rsidR="002F00A3">
              <w:rPr>
                <w:rFonts w:ascii="Arial Narrow" w:hAnsi="Arial Narrow"/>
                <w:sz w:val="21"/>
                <w:szCs w:val="21"/>
                <w:u w:val="single"/>
              </w:rPr>
              <w:t>o</w:t>
            </w:r>
            <w:r w:rsidRPr="00F139D8">
              <w:rPr>
                <w:rFonts w:ascii="Arial Narrow" w:hAnsi="Arial Narrow"/>
                <w:sz w:val="21"/>
                <w:szCs w:val="21"/>
                <w:u w:val="single"/>
              </w:rPr>
              <w:t xml:space="preserve"> is part of the Civil Service and under the executive arm of government</w:t>
            </w:r>
            <w:r>
              <w:rPr>
                <w:rFonts w:ascii="Arial Narrow" w:hAnsi="Arial Narrow"/>
                <w:sz w:val="21"/>
                <w:szCs w:val="21"/>
              </w:rPr>
              <w:t>. The members of the Civil Services Commission are appointed by the President. It is clear the President will have greater control of the affairs of PVOs due to the powers he has in appointing the Civil Service Commission that regulate the Public Services as provide in the Public Service Act.</w:t>
            </w:r>
            <w:r w:rsidR="002F00A3">
              <w:rPr>
                <w:rFonts w:ascii="Arial Narrow" w:hAnsi="Arial Narrow"/>
                <w:sz w:val="21"/>
                <w:szCs w:val="21"/>
              </w:rPr>
              <w:t xml:space="preserve"> It takes away the semblance of power in the current PVO Board on registration, cancellation and re-registration.</w:t>
            </w:r>
          </w:p>
          <w:p w14:paraId="676C5440" w14:textId="77777777" w:rsidR="00424FB0" w:rsidRDefault="00424FB0" w:rsidP="00424FB0">
            <w:pPr>
              <w:spacing w:after="0" w:line="240" w:lineRule="auto"/>
              <w:jc w:val="both"/>
              <w:rPr>
                <w:rFonts w:ascii="Arial Narrow" w:hAnsi="Arial Narrow"/>
                <w:sz w:val="21"/>
                <w:szCs w:val="21"/>
              </w:rPr>
            </w:pPr>
          </w:p>
          <w:p w14:paraId="7BBA65E8" w14:textId="58A2FA86" w:rsidR="00424FB0" w:rsidRDefault="00E505A3" w:rsidP="00424FB0">
            <w:pPr>
              <w:spacing w:after="0" w:line="240" w:lineRule="auto"/>
              <w:jc w:val="both"/>
              <w:rPr>
                <w:rFonts w:ascii="Arial Narrow" w:hAnsi="Arial Narrow"/>
                <w:sz w:val="21"/>
                <w:szCs w:val="21"/>
              </w:rPr>
            </w:pPr>
            <w:r>
              <w:rPr>
                <w:rFonts w:ascii="Arial Narrow" w:hAnsi="Arial Narrow"/>
                <w:sz w:val="21"/>
                <w:szCs w:val="21"/>
              </w:rPr>
              <w:t>T</w:t>
            </w:r>
            <w:r w:rsidR="00424FB0" w:rsidRPr="00CD43B6">
              <w:rPr>
                <w:rFonts w:ascii="Arial Narrow" w:hAnsi="Arial Narrow"/>
                <w:sz w:val="21"/>
                <w:szCs w:val="21"/>
              </w:rPr>
              <w:t xml:space="preserve">he </w:t>
            </w:r>
            <w:r>
              <w:rPr>
                <w:rFonts w:ascii="Arial Narrow" w:hAnsi="Arial Narrow"/>
                <w:sz w:val="21"/>
                <w:szCs w:val="21"/>
              </w:rPr>
              <w:t xml:space="preserve">nature and </w:t>
            </w:r>
            <w:r w:rsidR="00424FB0" w:rsidRPr="00CD43B6">
              <w:rPr>
                <w:rFonts w:ascii="Arial Narrow" w:hAnsi="Arial Narrow"/>
                <w:sz w:val="21"/>
                <w:szCs w:val="21"/>
              </w:rPr>
              <w:t>extent of the information relating to the organisation that will be made public</w:t>
            </w:r>
            <w:r>
              <w:rPr>
                <w:rFonts w:ascii="Arial Narrow" w:hAnsi="Arial Narrow"/>
                <w:sz w:val="21"/>
                <w:szCs w:val="21"/>
              </w:rPr>
              <w:t xml:space="preserve"> in not clear</w:t>
            </w:r>
            <w:r w:rsidR="00424FB0" w:rsidRPr="00CD43B6">
              <w:rPr>
                <w:rFonts w:ascii="Arial Narrow" w:hAnsi="Arial Narrow"/>
                <w:sz w:val="21"/>
                <w:szCs w:val="21"/>
              </w:rPr>
              <w:t xml:space="preserve">, which may amount to a violation of the right to privacy and </w:t>
            </w:r>
            <w:r>
              <w:rPr>
                <w:rFonts w:ascii="Arial Narrow" w:hAnsi="Arial Narrow"/>
                <w:sz w:val="21"/>
                <w:szCs w:val="21"/>
              </w:rPr>
              <w:t xml:space="preserve">to </w:t>
            </w:r>
            <w:r w:rsidR="00424FB0" w:rsidRPr="00CD43B6">
              <w:rPr>
                <w:rFonts w:ascii="Arial Narrow" w:hAnsi="Arial Narrow"/>
                <w:sz w:val="21"/>
                <w:szCs w:val="21"/>
              </w:rPr>
              <w:t xml:space="preserve">non-interference in internal affairs of the organisation. </w:t>
            </w:r>
          </w:p>
          <w:p w14:paraId="38E45FFB" w14:textId="77777777" w:rsidR="00424FB0" w:rsidRDefault="00424FB0" w:rsidP="00424FB0">
            <w:pPr>
              <w:spacing w:after="0" w:line="240" w:lineRule="auto"/>
              <w:jc w:val="both"/>
              <w:rPr>
                <w:rFonts w:ascii="Arial Narrow" w:hAnsi="Arial Narrow"/>
                <w:sz w:val="21"/>
                <w:szCs w:val="21"/>
              </w:rPr>
            </w:pPr>
          </w:p>
          <w:p w14:paraId="2C42ECD6" w14:textId="77777777" w:rsidR="00424FB0" w:rsidRPr="005C4EE3" w:rsidRDefault="00424FB0" w:rsidP="00424FB0">
            <w:pPr>
              <w:spacing w:after="0" w:line="240" w:lineRule="auto"/>
              <w:jc w:val="both"/>
              <w:rPr>
                <w:rFonts w:ascii="Arial Narrow" w:hAnsi="Arial Narrow"/>
                <w:b/>
                <w:bCs/>
                <w:sz w:val="21"/>
                <w:szCs w:val="21"/>
                <w:u w:val="single"/>
              </w:rPr>
            </w:pPr>
            <w:r w:rsidRPr="005C4EE3">
              <w:rPr>
                <w:rFonts w:ascii="Arial Narrow" w:hAnsi="Arial Narrow"/>
                <w:b/>
                <w:bCs/>
                <w:sz w:val="21"/>
                <w:szCs w:val="21"/>
                <w:u w:val="single"/>
              </w:rPr>
              <w:t>Recommendations:</w:t>
            </w:r>
          </w:p>
          <w:p w14:paraId="1E84A09E" w14:textId="7F71C2EA" w:rsidR="00424FB0" w:rsidRPr="00CC296F" w:rsidRDefault="00424FB0" w:rsidP="00424FB0">
            <w:pPr>
              <w:pStyle w:val="ListParagraph"/>
              <w:numPr>
                <w:ilvl w:val="0"/>
                <w:numId w:val="27"/>
              </w:numPr>
              <w:spacing w:after="0" w:line="240" w:lineRule="auto"/>
              <w:jc w:val="both"/>
              <w:rPr>
                <w:rFonts w:ascii="Arial Narrow" w:hAnsi="Arial Narrow"/>
                <w:sz w:val="21"/>
                <w:szCs w:val="21"/>
              </w:rPr>
            </w:pPr>
            <w:r w:rsidRPr="00F139D8">
              <w:rPr>
                <w:rFonts w:ascii="Arial Narrow" w:hAnsi="Arial Narrow"/>
                <w:i/>
                <w:iCs/>
                <w:sz w:val="21"/>
                <w:szCs w:val="21"/>
              </w:rPr>
              <w:lastRenderedPageBreak/>
              <w:t>Ideally self-regulation of PVOs with their own Registrar</w:t>
            </w:r>
            <w:r w:rsidR="00CC296F">
              <w:rPr>
                <w:rFonts w:ascii="Arial Narrow" w:hAnsi="Arial Narrow"/>
                <w:i/>
                <w:iCs/>
                <w:sz w:val="21"/>
                <w:szCs w:val="21"/>
              </w:rPr>
              <w:t>, that is independent of public service will be ideal</w:t>
            </w:r>
            <w:r w:rsidR="00E505A3">
              <w:rPr>
                <w:rFonts w:ascii="Arial Narrow" w:hAnsi="Arial Narrow"/>
                <w:i/>
                <w:iCs/>
                <w:sz w:val="21"/>
                <w:szCs w:val="21"/>
              </w:rPr>
              <w:t xml:space="preserve">. </w:t>
            </w:r>
          </w:p>
          <w:p w14:paraId="61127CD4" w14:textId="4A4F7BD9" w:rsidR="00424FB0" w:rsidRPr="00D4233C" w:rsidRDefault="00CC296F" w:rsidP="008349B1">
            <w:pPr>
              <w:pStyle w:val="ListParagraph"/>
              <w:numPr>
                <w:ilvl w:val="0"/>
                <w:numId w:val="27"/>
              </w:numPr>
              <w:spacing w:after="0" w:line="240" w:lineRule="auto"/>
              <w:jc w:val="both"/>
              <w:rPr>
                <w:rFonts w:ascii="Arial Narrow" w:hAnsi="Arial Narrow"/>
                <w:i/>
                <w:iCs/>
                <w:sz w:val="21"/>
                <w:szCs w:val="21"/>
              </w:rPr>
            </w:pPr>
            <w:r w:rsidRPr="00CC296F">
              <w:rPr>
                <w:rFonts w:ascii="Arial Narrow" w:hAnsi="Arial Narrow"/>
                <w:i/>
                <w:iCs/>
                <w:sz w:val="21"/>
                <w:szCs w:val="21"/>
              </w:rPr>
              <w:t>There is need to review and improve on the composition of the PVO Board as it exists in the current PVO Act for a more independent and efficient board that is not heavily dominated by executive appointees as highlighted on the last page of this analysis.</w:t>
            </w:r>
          </w:p>
          <w:p w14:paraId="1D4BAA08" w14:textId="77777777" w:rsidR="00424FB0" w:rsidRPr="00CD43B6" w:rsidRDefault="00424FB0" w:rsidP="00424FB0">
            <w:pPr>
              <w:spacing w:after="0" w:line="240" w:lineRule="auto"/>
              <w:jc w:val="both"/>
              <w:rPr>
                <w:rFonts w:ascii="Arial Narrow" w:hAnsi="Arial Narrow"/>
                <w:sz w:val="21"/>
                <w:szCs w:val="21"/>
              </w:rPr>
            </w:pPr>
            <w:r>
              <w:rPr>
                <w:rFonts w:ascii="Arial Narrow" w:hAnsi="Arial Narrow"/>
                <w:sz w:val="21"/>
                <w:szCs w:val="21"/>
              </w:rPr>
              <w:t xml:space="preserve"> </w:t>
            </w:r>
          </w:p>
        </w:tc>
      </w:tr>
      <w:tr w:rsidR="00424FB0" w:rsidRPr="00572A38" w14:paraId="7E7CF36F" w14:textId="77777777" w:rsidTr="00424FB0">
        <w:tc>
          <w:tcPr>
            <w:tcW w:w="6237" w:type="dxa"/>
          </w:tcPr>
          <w:p w14:paraId="566418A9" w14:textId="60B86292" w:rsidR="00424FB0" w:rsidRPr="00424FB0" w:rsidRDefault="00424FB0" w:rsidP="00424FB0">
            <w:pPr>
              <w:spacing w:after="0" w:line="240" w:lineRule="auto"/>
              <w:jc w:val="both"/>
              <w:rPr>
                <w:rFonts w:ascii="Arial Narrow" w:hAnsi="Arial Narrow"/>
                <w:b/>
                <w:bCs/>
                <w:sz w:val="21"/>
                <w:szCs w:val="21"/>
                <w:lang w:val="en-GB"/>
              </w:rPr>
            </w:pPr>
            <w:r w:rsidRPr="00424FB0">
              <w:rPr>
                <w:rFonts w:ascii="Arial Narrow" w:hAnsi="Arial Narrow"/>
                <w:b/>
                <w:bCs/>
                <w:sz w:val="21"/>
                <w:szCs w:val="21"/>
                <w:lang w:val="en-GB"/>
              </w:rPr>
              <w:lastRenderedPageBreak/>
              <w:t xml:space="preserve">CLAUSE 4 </w:t>
            </w:r>
          </w:p>
          <w:p w14:paraId="785C37CB" w14:textId="664F22F3" w:rsidR="00424FB0" w:rsidRPr="00CD43B6" w:rsidRDefault="00424FB0" w:rsidP="00424FB0">
            <w:pPr>
              <w:spacing w:after="0" w:line="240" w:lineRule="auto"/>
              <w:jc w:val="both"/>
              <w:rPr>
                <w:rFonts w:ascii="Arial Narrow" w:hAnsi="Arial Narrow"/>
                <w:sz w:val="21"/>
                <w:szCs w:val="21"/>
                <w:lang w:val="en-GB"/>
              </w:rPr>
            </w:pPr>
            <w:r>
              <w:rPr>
                <w:rFonts w:ascii="Arial Narrow" w:hAnsi="Arial Narrow"/>
                <w:sz w:val="21"/>
                <w:szCs w:val="21"/>
                <w:lang w:val="en-GB"/>
              </w:rPr>
              <w:t>A</w:t>
            </w:r>
            <w:r w:rsidRPr="00CD43B6">
              <w:rPr>
                <w:rFonts w:ascii="Arial Narrow" w:hAnsi="Arial Narrow"/>
                <w:sz w:val="21"/>
                <w:szCs w:val="21"/>
                <w:lang w:val="en-GB"/>
              </w:rPr>
              <w:t>mends section 9 of the PVO Act</w:t>
            </w:r>
            <w:r>
              <w:rPr>
                <w:rFonts w:ascii="Arial Narrow" w:hAnsi="Arial Narrow"/>
                <w:sz w:val="21"/>
                <w:szCs w:val="21"/>
                <w:lang w:val="en-GB"/>
              </w:rPr>
              <w:t xml:space="preserve"> and empowers </w:t>
            </w:r>
            <w:r w:rsidRPr="00CD43B6">
              <w:rPr>
                <w:rFonts w:ascii="Arial Narrow" w:hAnsi="Arial Narrow"/>
                <w:sz w:val="21"/>
                <w:szCs w:val="21"/>
                <w:lang w:val="en-GB"/>
              </w:rPr>
              <w:t xml:space="preserve">the Registrar to collect fees for the registration of </w:t>
            </w:r>
            <w:r>
              <w:rPr>
                <w:rFonts w:ascii="Arial Narrow" w:hAnsi="Arial Narrow"/>
                <w:sz w:val="21"/>
                <w:szCs w:val="21"/>
                <w:lang w:val="en-GB"/>
              </w:rPr>
              <w:t xml:space="preserve">PVOs. The secretary of a PVO is required to lodge </w:t>
            </w:r>
            <w:r w:rsidR="00E505A3">
              <w:rPr>
                <w:rFonts w:ascii="Arial Narrow" w:hAnsi="Arial Narrow"/>
                <w:sz w:val="21"/>
                <w:szCs w:val="21"/>
                <w:lang w:val="en-GB"/>
              </w:rPr>
              <w:t xml:space="preserve">an application with the Constitution and prescribed fee </w:t>
            </w:r>
            <w:r>
              <w:rPr>
                <w:rFonts w:ascii="Arial Narrow" w:hAnsi="Arial Narrow"/>
                <w:sz w:val="21"/>
                <w:szCs w:val="21"/>
                <w:lang w:val="en-GB"/>
              </w:rPr>
              <w:t>in the prescribed manner.</w:t>
            </w:r>
          </w:p>
          <w:p w14:paraId="04D5672D" w14:textId="77777777" w:rsidR="00424FB0" w:rsidRPr="00CD43B6" w:rsidRDefault="00424FB0" w:rsidP="00424FB0">
            <w:pPr>
              <w:spacing w:after="0" w:line="240" w:lineRule="auto"/>
              <w:jc w:val="both"/>
              <w:rPr>
                <w:rFonts w:ascii="Arial Narrow" w:hAnsi="Arial Narrow"/>
                <w:b/>
                <w:sz w:val="21"/>
                <w:szCs w:val="21"/>
                <w:lang w:val="en-GB"/>
              </w:rPr>
            </w:pPr>
          </w:p>
          <w:p w14:paraId="09E3E9B7" w14:textId="77777777" w:rsidR="00424FB0" w:rsidRPr="00CD43B6" w:rsidRDefault="00424FB0" w:rsidP="00424FB0">
            <w:pPr>
              <w:spacing w:after="0" w:line="240" w:lineRule="auto"/>
              <w:jc w:val="both"/>
              <w:rPr>
                <w:rFonts w:ascii="Arial Narrow" w:hAnsi="Arial Narrow"/>
                <w:iCs/>
                <w:sz w:val="21"/>
                <w:szCs w:val="21"/>
              </w:rPr>
            </w:pPr>
          </w:p>
          <w:p w14:paraId="0789C615" w14:textId="77777777" w:rsidR="00424FB0" w:rsidRPr="00CD43B6" w:rsidRDefault="00424FB0" w:rsidP="00424FB0">
            <w:pPr>
              <w:spacing w:after="0" w:line="240" w:lineRule="auto"/>
              <w:jc w:val="both"/>
              <w:rPr>
                <w:rFonts w:ascii="Arial Narrow" w:hAnsi="Arial Narrow"/>
                <w:b/>
                <w:sz w:val="21"/>
                <w:szCs w:val="21"/>
              </w:rPr>
            </w:pPr>
          </w:p>
        </w:tc>
        <w:tc>
          <w:tcPr>
            <w:tcW w:w="8080" w:type="dxa"/>
          </w:tcPr>
          <w:p w14:paraId="4B80DABC" w14:textId="7DEF5049" w:rsidR="00424FB0" w:rsidRPr="00CD43B6" w:rsidRDefault="00424FB0" w:rsidP="00424FB0">
            <w:pPr>
              <w:spacing w:after="0" w:line="240" w:lineRule="auto"/>
              <w:jc w:val="both"/>
              <w:rPr>
                <w:rFonts w:ascii="Arial Narrow" w:hAnsi="Arial Narrow"/>
                <w:sz w:val="21"/>
                <w:szCs w:val="21"/>
                <w:lang w:val="en-GB"/>
              </w:rPr>
            </w:pPr>
            <w:r w:rsidRPr="00CD43B6">
              <w:rPr>
                <w:rFonts w:ascii="Arial Narrow" w:hAnsi="Arial Narrow"/>
                <w:sz w:val="21"/>
                <w:szCs w:val="21"/>
              </w:rPr>
              <w:t xml:space="preserve">The </w:t>
            </w:r>
            <w:r>
              <w:rPr>
                <w:rFonts w:ascii="Arial Narrow" w:hAnsi="Arial Narrow"/>
                <w:sz w:val="21"/>
                <w:szCs w:val="21"/>
              </w:rPr>
              <w:t>A</w:t>
            </w:r>
            <w:r w:rsidR="0014560E">
              <w:rPr>
                <w:rFonts w:ascii="Arial Narrow" w:hAnsi="Arial Narrow"/>
                <w:sz w:val="21"/>
                <w:szCs w:val="21"/>
              </w:rPr>
              <w:t xml:space="preserve">CHPR </w:t>
            </w:r>
            <w:r w:rsidRPr="00CD43B6">
              <w:rPr>
                <w:rFonts w:ascii="Arial Narrow" w:hAnsi="Arial Narrow"/>
                <w:sz w:val="21"/>
                <w:szCs w:val="21"/>
              </w:rPr>
              <w:t xml:space="preserve">Guidelines on </w:t>
            </w:r>
            <w:proofErr w:type="spellStart"/>
            <w:r w:rsidRPr="00CD43B6">
              <w:rPr>
                <w:rFonts w:ascii="Arial Narrow" w:hAnsi="Arial Narrow"/>
                <w:sz w:val="21"/>
                <w:szCs w:val="21"/>
              </w:rPr>
              <w:t>FoAA</w:t>
            </w:r>
            <w:proofErr w:type="spellEnd"/>
            <w:r w:rsidR="0014560E">
              <w:rPr>
                <w:rFonts w:ascii="Arial Narrow" w:hAnsi="Arial Narrow"/>
                <w:sz w:val="21"/>
                <w:szCs w:val="21"/>
              </w:rPr>
              <w:t xml:space="preserve"> </w:t>
            </w:r>
            <w:r w:rsidRPr="00CD43B6">
              <w:rPr>
                <w:rFonts w:ascii="Arial Narrow" w:hAnsi="Arial Narrow"/>
                <w:sz w:val="21"/>
                <w:szCs w:val="21"/>
              </w:rPr>
              <w:t>provide that a registration fee may b</w:t>
            </w:r>
            <w:r>
              <w:rPr>
                <w:rFonts w:ascii="Arial Narrow" w:hAnsi="Arial Narrow"/>
                <w:sz w:val="21"/>
                <w:szCs w:val="21"/>
              </w:rPr>
              <w:t xml:space="preserve">e  </w:t>
            </w:r>
            <w:r w:rsidRPr="00CD43B6">
              <w:rPr>
                <w:rFonts w:ascii="Arial Narrow" w:hAnsi="Arial Narrow"/>
                <w:sz w:val="21"/>
                <w:szCs w:val="21"/>
              </w:rPr>
              <w:t xml:space="preserve">imposed to cover administration fees, but </w:t>
            </w:r>
            <w:r w:rsidR="00E505A3">
              <w:rPr>
                <w:rFonts w:ascii="Arial Narrow" w:hAnsi="Arial Narrow"/>
                <w:sz w:val="21"/>
                <w:szCs w:val="21"/>
              </w:rPr>
              <w:t xml:space="preserve">only </w:t>
            </w:r>
            <w:r w:rsidRPr="00CD43B6">
              <w:rPr>
                <w:rFonts w:ascii="Arial Narrow" w:hAnsi="Arial Narrow"/>
                <w:sz w:val="21"/>
                <w:szCs w:val="21"/>
              </w:rPr>
              <w:t>provided that this fee is modest and does not have the effect of deterring associations from registering in practice</w:t>
            </w:r>
            <w:r w:rsidRPr="00CD43B6">
              <w:rPr>
                <w:sz w:val="21"/>
                <w:szCs w:val="21"/>
              </w:rPr>
              <w:t>.</w:t>
            </w:r>
          </w:p>
          <w:p w14:paraId="29544699" w14:textId="77777777" w:rsidR="00424FB0" w:rsidRDefault="00424FB0" w:rsidP="00424FB0">
            <w:pPr>
              <w:spacing w:after="0" w:line="240" w:lineRule="auto"/>
              <w:jc w:val="both"/>
              <w:rPr>
                <w:rFonts w:ascii="Arial Narrow" w:hAnsi="Arial Narrow"/>
                <w:sz w:val="21"/>
                <w:szCs w:val="21"/>
                <w:lang w:val="en-GB"/>
              </w:rPr>
            </w:pPr>
            <w:r w:rsidRPr="00CD43B6">
              <w:rPr>
                <w:rFonts w:ascii="Arial Narrow" w:hAnsi="Arial Narrow"/>
                <w:sz w:val="21"/>
                <w:szCs w:val="21"/>
                <w:lang w:val="en-GB"/>
              </w:rPr>
              <w:t xml:space="preserve">The procedure and criteria for registration, and timeframes for registration and decisions on registration applications, have also notably not been included in the Act and subject to parliamentary scrutiny. </w:t>
            </w:r>
          </w:p>
          <w:p w14:paraId="21252F6E" w14:textId="77777777" w:rsidR="00424FB0" w:rsidRDefault="00424FB0" w:rsidP="00424FB0">
            <w:pPr>
              <w:spacing w:after="0" w:line="240" w:lineRule="auto"/>
              <w:jc w:val="both"/>
              <w:rPr>
                <w:rFonts w:ascii="Arial Narrow" w:hAnsi="Arial Narrow"/>
                <w:sz w:val="21"/>
                <w:szCs w:val="21"/>
                <w:lang w:val="en-GB"/>
              </w:rPr>
            </w:pPr>
          </w:p>
          <w:p w14:paraId="2A994C41" w14:textId="77777777" w:rsidR="00424FB0" w:rsidRPr="005C4EE3" w:rsidRDefault="00424FB0" w:rsidP="00424FB0">
            <w:pPr>
              <w:spacing w:after="0" w:line="240" w:lineRule="auto"/>
              <w:jc w:val="both"/>
              <w:rPr>
                <w:rFonts w:ascii="Arial Narrow" w:hAnsi="Arial Narrow"/>
                <w:b/>
                <w:bCs/>
                <w:sz w:val="21"/>
                <w:szCs w:val="21"/>
                <w:u w:val="single"/>
                <w:lang w:val="en-GB"/>
              </w:rPr>
            </w:pPr>
            <w:r w:rsidRPr="005C4EE3">
              <w:rPr>
                <w:rFonts w:ascii="Arial Narrow" w:hAnsi="Arial Narrow"/>
                <w:b/>
                <w:bCs/>
                <w:sz w:val="21"/>
                <w:szCs w:val="21"/>
                <w:u w:val="single"/>
                <w:lang w:val="en-GB"/>
              </w:rPr>
              <w:t>Recommendations:</w:t>
            </w:r>
          </w:p>
          <w:p w14:paraId="560F236B" w14:textId="77777777" w:rsidR="00424FB0" w:rsidRDefault="00424FB0" w:rsidP="00281565">
            <w:pPr>
              <w:pStyle w:val="ListParagraph"/>
              <w:numPr>
                <w:ilvl w:val="0"/>
                <w:numId w:val="24"/>
              </w:numPr>
              <w:spacing w:after="0" w:line="240" w:lineRule="auto"/>
              <w:jc w:val="both"/>
              <w:rPr>
                <w:rFonts w:ascii="Arial Narrow" w:hAnsi="Arial Narrow"/>
                <w:i/>
                <w:iCs/>
                <w:color w:val="000000" w:themeColor="text1"/>
                <w:sz w:val="21"/>
                <w:szCs w:val="21"/>
                <w:lang w:val="en-GB"/>
              </w:rPr>
            </w:pPr>
            <w:r w:rsidRPr="00CD43B6">
              <w:rPr>
                <w:rFonts w:ascii="Arial Narrow" w:hAnsi="Arial Narrow"/>
                <w:i/>
                <w:iCs/>
                <w:color w:val="000000" w:themeColor="text1"/>
                <w:sz w:val="21"/>
                <w:szCs w:val="21"/>
                <w:lang w:val="en-GB"/>
              </w:rPr>
              <w:t xml:space="preserve">In terms of international best practice, the application process should be a straightforward notification procedure, with minimal documentation required. Once an application has been made, the organisation should be deemed to be registered unless a negative response is received within a prescribed (short) period. </w:t>
            </w:r>
          </w:p>
          <w:p w14:paraId="1DCE967E" w14:textId="0332525A" w:rsidR="00424FB0" w:rsidRDefault="00424FB0">
            <w:pPr>
              <w:pStyle w:val="ListParagraph"/>
              <w:numPr>
                <w:ilvl w:val="0"/>
                <w:numId w:val="24"/>
              </w:numPr>
              <w:spacing w:after="0" w:line="240" w:lineRule="auto"/>
              <w:jc w:val="both"/>
              <w:rPr>
                <w:rFonts w:ascii="Arial Narrow" w:hAnsi="Arial Narrow"/>
                <w:i/>
                <w:iCs/>
                <w:sz w:val="21"/>
                <w:szCs w:val="21"/>
              </w:rPr>
            </w:pPr>
            <w:r w:rsidRPr="00CD43B6">
              <w:rPr>
                <w:rFonts w:ascii="Arial Narrow" w:hAnsi="Arial Narrow"/>
                <w:i/>
                <w:iCs/>
                <w:sz w:val="21"/>
                <w:szCs w:val="21"/>
              </w:rPr>
              <w:t xml:space="preserve">The prescribed fee must not be prohibitive and burdensome for any organisation, in particular, smaller organisations should be able to afford the fee. The fee must also be equally and fairly employed to all organisations.   </w:t>
            </w:r>
          </w:p>
          <w:p w14:paraId="1970125A" w14:textId="77777777" w:rsidR="00424FB0" w:rsidRPr="005C4EE3" w:rsidRDefault="00424FB0">
            <w:pPr>
              <w:pStyle w:val="ListParagraph"/>
              <w:numPr>
                <w:ilvl w:val="0"/>
                <w:numId w:val="24"/>
              </w:numPr>
              <w:spacing w:after="0" w:line="240" w:lineRule="auto"/>
              <w:jc w:val="both"/>
              <w:rPr>
                <w:rFonts w:ascii="Arial Narrow" w:hAnsi="Arial Narrow"/>
                <w:i/>
                <w:iCs/>
                <w:sz w:val="21"/>
                <w:szCs w:val="21"/>
              </w:rPr>
            </w:pPr>
            <w:r w:rsidRPr="005C4EE3">
              <w:rPr>
                <w:rFonts w:ascii="Arial Narrow" w:hAnsi="Arial Narrow"/>
                <w:i/>
                <w:iCs/>
                <w:color w:val="000000" w:themeColor="text1"/>
                <w:sz w:val="21"/>
                <w:szCs w:val="21"/>
                <w:lang w:val="en-GB"/>
              </w:rPr>
              <w:t xml:space="preserve">There should be clear and limited grounds for rejection, with the ability to appeal the decision. </w:t>
            </w:r>
          </w:p>
          <w:p w14:paraId="7B7CD178" w14:textId="77777777" w:rsidR="00424FB0" w:rsidRPr="00CD43B6" w:rsidRDefault="00424FB0" w:rsidP="00424FB0">
            <w:pPr>
              <w:spacing w:after="0" w:line="240" w:lineRule="auto"/>
              <w:jc w:val="both"/>
              <w:rPr>
                <w:rFonts w:ascii="Arial Narrow" w:hAnsi="Arial Narrow"/>
                <w:sz w:val="21"/>
                <w:szCs w:val="21"/>
              </w:rPr>
            </w:pPr>
          </w:p>
        </w:tc>
      </w:tr>
      <w:tr w:rsidR="00424FB0" w:rsidRPr="00572A38" w14:paraId="233DFCAC" w14:textId="77777777" w:rsidTr="00424FB0">
        <w:tc>
          <w:tcPr>
            <w:tcW w:w="6237" w:type="dxa"/>
          </w:tcPr>
          <w:p w14:paraId="0EB65219" w14:textId="44058BE3" w:rsidR="00424FB0" w:rsidRPr="0084622F" w:rsidRDefault="0084622F" w:rsidP="00424FB0">
            <w:pPr>
              <w:spacing w:after="0" w:line="240" w:lineRule="auto"/>
              <w:jc w:val="both"/>
              <w:rPr>
                <w:rFonts w:ascii="Arial Narrow" w:hAnsi="Arial Narrow"/>
                <w:b/>
                <w:bCs/>
                <w:sz w:val="21"/>
                <w:szCs w:val="21"/>
                <w:lang w:val="en-GB"/>
              </w:rPr>
            </w:pPr>
            <w:r w:rsidRPr="0084622F">
              <w:rPr>
                <w:rFonts w:ascii="Arial Narrow" w:hAnsi="Arial Narrow"/>
                <w:b/>
                <w:bCs/>
                <w:sz w:val="21"/>
                <w:szCs w:val="21"/>
                <w:lang w:val="en-GB"/>
              </w:rPr>
              <w:t xml:space="preserve">CLAUSE </w:t>
            </w:r>
            <w:r w:rsidR="00424FB0" w:rsidRPr="0084622F">
              <w:rPr>
                <w:rFonts w:ascii="Arial Narrow" w:hAnsi="Arial Narrow"/>
                <w:b/>
                <w:bCs/>
                <w:sz w:val="21"/>
                <w:szCs w:val="21"/>
                <w:lang w:val="en-GB"/>
              </w:rPr>
              <w:t xml:space="preserve">5 </w:t>
            </w:r>
          </w:p>
          <w:p w14:paraId="350B8D77" w14:textId="7FF5AB37" w:rsidR="00424FB0" w:rsidRDefault="00424FB0" w:rsidP="00424FB0">
            <w:pPr>
              <w:spacing w:after="0" w:line="240" w:lineRule="auto"/>
              <w:jc w:val="both"/>
              <w:rPr>
                <w:rFonts w:ascii="Arial Narrow" w:hAnsi="Arial Narrow"/>
                <w:sz w:val="21"/>
                <w:szCs w:val="21"/>
                <w:lang w:val="en-GB"/>
              </w:rPr>
            </w:pPr>
            <w:r>
              <w:rPr>
                <w:rFonts w:ascii="Arial Narrow" w:hAnsi="Arial Narrow"/>
                <w:sz w:val="21"/>
                <w:szCs w:val="21"/>
                <w:lang w:val="en-GB"/>
              </w:rPr>
              <w:t>A</w:t>
            </w:r>
            <w:r w:rsidRPr="00CD43B6">
              <w:rPr>
                <w:rFonts w:ascii="Arial Narrow" w:hAnsi="Arial Narrow"/>
                <w:sz w:val="21"/>
                <w:szCs w:val="21"/>
                <w:lang w:val="en-GB"/>
              </w:rPr>
              <w:t xml:space="preserve">mends section 10 of the PVO Act relating to cancellation or amendment of registration certificates. </w:t>
            </w:r>
          </w:p>
          <w:p w14:paraId="173EEE24" w14:textId="77777777" w:rsidR="00424FB0" w:rsidRDefault="00424FB0" w:rsidP="00424FB0">
            <w:pPr>
              <w:spacing w:after="0" w:line="240" w:lineRule="auto"/>
              <w:jc w:val="both"/>
              <w:rPr>
                <w:rFonts w:ascii="Arial Narrow" w:hAnsi="Arial Narrow"/>
                <w:sz w:val="21"/>
                <w:szCs w:val="21"/>
                <w:lang w:val="en-GB"/>
              </w:rPr>
            </w:pPr>
          </w:p>
          <w:p w14:paraId="6442A1BC" w14:textId="77777777" w:rsidR="00424FB0" w:rsidRPr="00CD43B6" w:rsidRDefault="00424FB0" w:rsidP="00424FB0">
            <w:pPr>
              <w:spacing w:after="0" w:line="240" w:lineRule="auto"/>
              <w:jc w:val="both"/>
              <w:rPr>
                <w:rFonts w:ascii="Arial Narrow" w:hAnsi="Arial Narrow"/>
                <w:iCs/>
                <w:sz w:val="21"/>
                <w:szCs w:val="21"/>
              </w:rPr>
            </w:pPr>
            <w:r w:rsidRPr="00CD43B6">
              <w:rPr>
                <w:rFonts w:ascii="Arial Narrow" w:hAnsi="Arial Narrow"/>
                <w:sz w:val="21"/>
                <w:szCs w:val="21"/>
                <w:lang w:val="en-ZA"/>
              </w:rPr>
              <w:t xml:space="preserve">Subparagraph (e1) prohibits PVOs from </w:t>
            </w:r>
            <w:r w:rsidRPr="00CD43B6">
              <w:rPr>
                <w:rFonts w:ascii="Arial Narrow" w:hAnsi="Arial Narrow"/>
                <w:iCs/>
                <w:sz w:val="21"/>
                <w:szCs w:val="21"/>
                <w:lang w:val="en-ZA"/>
              </w:rPr>
              <w:t>supporting or opposing a</w:t>
            </w:r>
            <w:proofErr w:type="spellStart"/>
            <w:r w:rsidRPr="00CD43B6">
              <w:rPr>
                <w:rFonts w:ascii="Arial Narrow" w:hAnsi="Arial Narrow"/>
                <w:iCs/>
                <w:sz w:val="21"/>
                <w:szCs w:val="21"/>
              </w:rPr>
              <w:t>ny</w:t>
            </w:r>
            <w:proofErr w:type="spellEnd"/>
            <w:r w:rsidRPr="00CD43B6">
              <w:rPr>
                <w:rFonts w:ascii="Arial Narrow" w:hAnsi="Arial Narrow"/>
                <w:iCs/>
                <w:sz w:val="21"/>
                <w:szCs w:val="21"/>
              </w:rPr>
              <w:t xml:space="preserve"> political party or candidate in a presidential, parliamentary or local government election through contribution of funds or otherwise. </w:t>
            </w:r>
          </w:p>
          <w:p w14:paraId="6B438E26" w14:textId="77777777" w:rsidR="00424FB0" w:rsidRDefault="00424FB0" w:rsidP="00424FB0">
            <w:pPr>
              <w:spacing w:after="0" w:line="240" w:lineRule="auto"/>
              <w:jc w:val="both"/>
              <w:rPr>
                <w:rFonts w:ascii="Arial Narrow" w:hAnsi="Arial Narrow"/>
                <w:sz w:val="21"/>
                <w:szCs w:val="21"/>
              </w:rPr>
            </w:pPr>
          </w:p>
          <w:p w14:paraId="19B13461" w14:textId="77777777" w:rsidR="00424FB0" w:rsidRDefault="00424FB0" w:rsidP="00424FB0">
            <w:pPr>
              <w:spacing w:after="0" w:line="240" w:lineRule="auto"/>
              <w:jc w:val="both"/>
              <w:rPr>
                <w:rFonts w:ascii="Arial Narrow" w:hAnsi="Arial Narrow"/>
                <w:sz w:val="21"/>
                <w:szCs w:val="21"/>
              </w:rPr>
            </w:pPr>
          </w:p>
          <w:p w14:paraId="3E33285B" w14:textId="77777777" w:rsidR="00424FB0" w:rsidRDefault="00424FB0" w:rsidP="00424FB0">
            <w:pPr>
              <w:spacing w:after="0" w:line="240" w:lineRule="auto"/>
              <w:jc w:val="both"/>
              <w:rPr>
                <w:rFonts w:ascii="Arial Narrow" w:hAnsi="Arial Narrow"/>
                <w:sz w:val="21"/>
                <w:szCs w:val="21"/>
              </w:rPr>
            </w:pPr>
          </w:p>
          <w:p w14:paraId="4BA010F6" w14:textId="77777777" w:rsidR="00424FB0" w:rsidRPr="00CD43B6" w:rsidRDefault="00424FB0" w:rsidP="00424FB0">
            <w:pPr>
              <w:spacing w:after="0" w:line="240" w:lineRule="auto"/>
              <w:jc w:val="both"/>
              <w:rPr>
                <w:rFonts w:ascii="Arial Narrow" w:hAnsi="Arial Narrow"/>
                <w:sz w:val="21"/>
                <w:szCs w:val="21"/>
              </w:rPr>
            </w:pPr>
          </w:p>
          <w:p w14:paraId="56B78867" w14:textId="77777777" w:rsidR="00424FB0" w:rsidRDefault="00424FB0" w:rsidP="00424FB0">
            <w:pPr>
              <w:spacing w:after="0" w:line="240" w:lineRule="auto"/>
              <w:jc w:val="both"/>
              <w:rPr>
                <w:rFonts w:ascii="Arial Narrow" w:hAnsi="Arial Narrow"/>
                <w:sz w:val="21"/>
                <w:szCs w:val="21"/>
              </w:rPr>
            </w:pPr>
          </w:p>
          <w:p w14:paraId="59F8CBDB" w14:textId="77777777" w:rsidR="00424FB0" w:rsidRDefault="00424FB0" w:rsidP="00424FB0">
            <w:pPr>
              <w:spacing w:after="0" w:line="240" w:lineRule="auto"/>
              <w:jc w:val="both"/>
              <w:rPr>
                <w:rFonts w:ascii="Arial Narrow" w:hAnsi="Arial Narrow"/>
                <w:sz w:val="21"/>
                <w:szCs w:val="21"/>
              </w:rPr>
            </w:pPr>
          </w:p>
          <w:p w14:paraId="38B174BD" w14:textId="77777777" w:rsidR="00424FB0" w:rsidRDefault="00424FB0" w:rsidP="00424FB0">
            <w:pPr>
              <w:spacing w:after="0" w:line="240" w:lineRule="auto"/>
              <w:jc w:val="both"/>
              <w:rPr>
                <w:rFonts w:ascii="Arial Narrow" w:hAnsi="Arial Narrow"/>
                <w:sz w:val="21"/>
                <w:szCs w:val="21"/>
              </w:rPr>
            </w:pPr>
          </w:p>
          <w:p w14:paraId="0AD84AE2" w14:textId="77777777" w:rsidR="00424FB0" w:rsidRDefault="00424FB0" w:rsidP="00424FB0">
            <w:pPr>
              <w:spacing w:after="0" w:line="240" w:lineRule="auto"/>
              <w:jc w:val="both"/>
              <w:rPr>
                <w:rFonts w:ascii="Arial Narrow" w:hAnsi="Arial Narrow"/>
                <w:sz w:val="21"/>
                <w:szCs w:val="21"/>
              </w:rPr>
            </w:pPr>
          </w:p>
          <w:p w14:paraId="26BD79E0" w14:textId="77777777" w:rsidR="00424FB0" w:rsidRDefault="00424FB0" w:rsidP="00424FB0">
            <w:pPr>
              <w:spacing w:after="0" w:line="240" w:lineRule="auto"/>
              <w:jc w:val="both"/>
              <w:rPr>
                <w:rFonts w:ascii="Arial Narrow" w:hAnsi="Arial Narrow"/>
                <w:sz w:val="21"/>
                <w:szCs w:val="21"/>
              </w:rPr>
            </w:pPr>
          </w:p>
          <w:p w14:paraId="1DACAC07" w14:textId="77777777" w:rsidR="00424FB0" w:rsidRDefault="00424FB0" w:rsidP="00424FB0">
            <w:pPr>
              <w:spacing w:after="0" w:line="240" w:lineRule="auto"/>
              <w:jc w:val="both"/>
              <w:rPr>
                <w:rFonts w:ascii="Arial Narrow" w:hAnsi="Arial Narrow"/>
                <w:sz w:val="21"/>
                <w:szCs w:val="21"/>
              </w:rPr>
            </w:pPr>
          </w:p>
          <w:p w14:paraId="00667C23" w14:textId="77777777" w:rsidR="0007308A" w:rsidRDefault="0007308A" w:rsidP="00424FB0">
            <w:pPr>
              <w:spacing w:after="0" w:line="240" w:lineRule="auto"/>
              <w:jc w:val="both"/>
              <w:rPr>
                <w:rFonts w:ascii="Arial Narrow" w:hAnsi="Arial Narrow"/>
                <w:sz w:val="21"/>
                <w:szCs w:val="21"/>
              </w:rPr>
            </w:pPr>
          </w:p>
          <w:p w14:paraId="1A48DB4D" w14:textId="77777777" w:rsidR="0007308A" w:rsidRDefault="0007308A" w:rsidP="00424FB0">
            <w:pPr>
              <w:spacing w:after="0" w:line="240" w:lineRule="auto"/>
              <w:jc w:val="both"/>
              <w:rPr>
                <w:rFonts w:ascii="Arial Narrow" w:hAnsi="Arial Narrow"/>
                <w:sz w:val="21"/>
                <w:szCs w:val="21"/>
              </w:rPr>
            </w:pPr>
          </w:p>
          <w:p w14:paraId="6158415B" w14:textId="77777777" w:rsidR="0007308A" w:rsidRDefault="0007308A" w:rsidP="00424FB0">
            <w:pPr>
              <w:spacing w:after="0" w:line="240" w:lineRule="auto"/>
              <w:jc w:val="both"/>
              <w:rPr>
                <w:rFonts w:ascii="Arial Narrow" w:hAnsi="Arial Narrow"/>
                <w:sz w:val="21"/>
                <w:szCs w:val="21"/>
              </w:rPr>
            </w:pPr>
          </w:p>
          <w:p w14:paraId="7B7230B3" w14:textId="77777777" w:rsidR="0007308A" w:rsidRDefault="0007308A" w:rsidP="00424FB0">
            <w:pPr>
              <w:spacing w:after="0" w:line="240" w:lineRule="auto"/>
              <w:jc w:val="both"/>
              <w:rPr>
                <w:rFonts w:ascii="Arial Narrow" w:hAnsi="Arial Narrow"/>
                <w:sz w:val="21"/>
                <w:szCs w:val="21"/>
              </w:rPr>
            </w:pPr>
          </w:p>
          <w:p w14:paraId="6CF9B48A" w14:textId="77777777" w:rsidR="0007308A" w:rsidRDefault="0007308A" w:rsidP="00424FB0">
            <w:pPr>
              <w:spacing w:after="0" w:line="240" w:lineRule="auto"/>
              <w:jc w:val="both"/>
              <w:rPr>
                <w:rFonts w:ascii="Arial Narrow" w:hAnsi="Arial Narrow"/>
                <w:sz w:val="21"/>
                <w:szCs w:val="21"/>
              </w:rPr>
            </w:pPr>
          </w:p>
          <w:p w14:paraId="0D2EE394" w14:textId="77777777" w:rsidR="0007308A" w:rsidRDefault="0007308A" w:rsidP="00424FB0">
            <w:pPr>
              <w:spacing w:after="0" w:line="240" w:lineRule="auto"/>
              <w:jc w:val="both"/>
              <w:rPr>
                <w:rFonts w:ascii="Arial Narrow" w:hAnsi="Arial Narrow"/>
                <w:sz w:val="21"/>
                <w:szCs w:val="21"/>
              </w:rPr>
            </w:pPr>
          </w:p>
          <w:p w14:paraId="78CE5159" w14:textId="77777777" w:rsidR="0007308A" w:rsidRDefault="00424FB0" w:rsidP="00424FB0">
            <w:pPr>
              <w:spacing w:after="0" w:line="240" w:lineRule="auto"/>
              <w:jc w:val="both"/>
              <w:rPr>
                <w:rFonts w:ascii="Arial Narrow" w:hAnsi="Arial Narrow"/>
                <w:iCs/>
                <w:sz w:val="21"/>
                <w:szCs w:val="21"/>
              </w:rPr>
            </w:pPr>
            <w:r w:rsidRPr="00CD43B6">
              <w:rPr>
                <w:rFonts w:ascii="Arial Narrow" w:hAnsi="Arial Narrow"/>
                <w:sz w:val="21"/>
                <w:szCs w:val="21"/>
              </w:rPr>
              <w:t>PVOs are also prohibited from being a party to a violation of section 7 under Part III of the Political Parties (Finance) Act [</w:t>
            </w:r>
            <w:r w:rsidRPr="00CD43B6">
              <w:rPr>
                <w:rFonts w:ascii="Arial Narrow" w:hAnsi="Arial Narrow"/>
                <w:i/>
                <w:sz w:val="21"/>
                <w:szCs w:val="21"/>
              </w:rPr>
              <w:t>Chapter 2:12</w:t>
            </w:r>
            <w:r w:rsidRPr="00CD43B6">
              <w:rPr>
                <w:rFonts w:ascii="Arial Narrow" w:hAnsi="Arial Narrow"/>
                <w:sz w:val="21"/>
                <w:szCs w:val="21"/>
              </w:rPr>
              <w:t xml:space="preserve">] namely that </w:t>
            </w:r>
            <w:r>
              <w:rPr>
                <w:rFonts w:ascii="Arial Narrow" w:hAnsi="Arial Narrow"/>
                <w:sz w:val="21"/>
                <w:szCs w:val="21"/>
              </w:rPr>
              <w:t>‘</w:t>
            </w:r>
            <w:r w:rsidRPr="00CD43B6">
              <w:rPr>
                <w:rFonts w:ascii="Arial Narrow" w:hAnsi="Arial Narrow"/>
                <w:iCs/>
                <w:sz w:val="21"/>
                <w:szCs w:val="21"/>
              </w:rPr>
              <w:t>No person who is a citizen of a foreign country domiciled in a country other than Zimbabwe shall, within Zimbabwe, solicit donations from the public on behalf of any political party or candidate.</w:t>
            </w:r>
            <w:r>
              <w:rPr>
                <w:rFonts w:ascii="Arial Narrow" w:hAnsi="Arial Narrow"/>
                <w:iCs/>
                <w:sz w:val="21"/>
                <w:szCs w:val="21"/>
              </w:rPr>
              <w:t xml:space="preserve">’ </w:t>
            </w:r>
          </w:p>
          <w:p w14:paraId="75194958" w14:textId="77777777" w:rsidR="0007308A" w:rsidRDefault="0007308A" w:rsidP="00424FB0">
            <w:pPr>
              <w:spacing w:after="0" w:line="240" w:lineRule="auto"/>
              <w:jc w:val="both"/>
              <w:rPr>
                <w:rFonts w:ascii="Arial Narrow" w:hAnsi="Arial Narrow"/>
                <w:sz w:val="21"/>
                <w:szCs w:val="21"/>
              </w:rPr>
            </w:pPr>
          </w:p>
          <w:p w14:paraId="4FE88215" w14:textId="1E13B527" w:rsidR="00424FB0" w:rsidRPr="00424FB0" w:rsidRDefault="00424FB0" w:rsidP="00424FB0">
            <w:pPr>
              <w:spacing w:after="0" w:line="240" w:lineRule="auto"/>
              <w:jc w:val="both"/>
              <w:rPr>
                <w:rFonts w:ascii="Arial Narrow" w:hAnsi="Arial Narrow"/>
                <w:iCs/>
                <w:sz w:val="21"/>
                <w:szCs w:val="21"/>
              </w:rPr>
            </w:pPr>
            <w:r w:rsidRPr="00CD43B6">
              <w:rPr>
                <w:rFonts w:ascii="Arial Narrow" w:hAnsi="Arial Narrow"/>
                <w:sz w:val="21"/>
                <w:szCs w:val="21"/>
              </w:rPr>
              <w:t xml:space="preserve">Any PVO found in breach of this section shall be guilty of an offence </w:t>
            </w:r>
            <w:r w:rsidRPr="00CD43B6">
              <w:rPr>
                <w:rFonts w:ascii="Arial Narrow" w:hAnsi="Arial Narrow"/>
                <w:sz w:val="21"/>
                <w:szCs w:val="21"/>
                <w:lang w:val="en-ZA"/>
              </w:rPr>
              <w:t>and liable to a fine of level twelve or imprisonment for a period not exceeding one year, or both such fine or such imprisonment.</w:t>
            </w:r>
          </w:p>
        </w:tc>
        <w:tc>
          <w:tcPr>
            <w:tcW w:w="8080" w:type="dxa"/>
          </w:tcPr>
          <w:p w14:paraId="25D32F6E" w14:textId="71B61FD4" w:rsidR="00424FB0" w:rsidRPr="00CD43B6"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lastRenderedPageBreak/>
              <w:t>Th</w:t>
            </w:r>
            <w:r w:rsidR="00E505A3">
              <w:rPr>
                <w:rFonts w:ascii="Arial Narrow" w:hAnsi="Arial Narrow"/>
                <w:sz w:val="21"/>
                <w:szCs w:val="21"/>
              </w:rPr>
              <w:t xml:space="preserve">e prohibition of political involvement of CSOs </w:t>
            </w:r>
            <w:r w:rsidRPr="00CD43B6">
              <w:rPr>
                <w:rFonts w:ascii="Arial Narrow" w:hAnsi="Arial Narrow"/>
                <w:sz w:val="21"/>
                <w:szCs w:val="21"/>
              </w:rPr>
              <w:t xml:space="preserve">is vague and open to abuse. Given the history of crackdowns </w:t>
            </w:r>
            <w:r w:rsidR="00AA08D4">
              <w:rPr>
                <w:rFonts w:ascii="Arial Narrow" w:hAnsi="Arial Narrow"/>
                <w:sz w:val="21"/>
                <w:szCs w:val="21"/>
              </w:rPr>
              <w:t>against</w:t>
            </w:r>
            <w:r w:rsidR="00AA08D4" w:rsidRPr="00CD43B6">
              <w:rPr>
                <w:rFonts w:ascii="Arial Narrow" w:hAnsi="Arial Narrow"/>
                <w:sz w:val="21"/>
                <w:szCs w:val="21"/>
              </w:rPr>
              <w:t xml:space="preserve"> </w:t>
            </w:r>
            <w:r>
              <w:rPr>
                <w:rFonts w:ascii="Arial Narrow" w:hAnsi="Arial Narrow"/>
                <w:sz w:val="21"/>
                <w:szCs w:val="21"/>
              </w:rPr>
              <w:t>CSOs</w:t>
            </w:r>
            <w:r w:rsidRPr="00CD43B6">
              <w:rPr>
                <w:rFonts w:ascii="Arial Narrow" w:hAnsi="Arial Narrow"/>
                <w:sz w:val="21"/>
                <w:szCs w:val="21"/>
              </w:rPr>
              <w:t xml:space="preserve">, if this provision becomes law it will </w:t>
            </w:r>
            <w:r w:rsidR="0007308A">
              <w:rPr>
                <w:rFonts w:ascii="Arial Narrow" w:hAnsi="Arial Narrow"/>
                <w:sz w:val="21"/>
                <w:szCs w:val="21"/>
              </w:rPr>
              <w:t>be used for</w:t>
            </w:r>
            <w:r w:rsidRPr="00CD43B6">
              <w:rPr>
                <w:rFonts w:ascii="Arial Narrow" w:hAnsi="Arial Narrow"/>
                <w:sz w:val="21"/>
                <w:szCs w:val="21"/>
              </w:rPr>
              <w:t xml:space="preserve"> gross </w:t>
            </w:r>
            <w:r w:rsidR="00E505A3">
              <w:rPr>
                <w:rFonts w:ascii="Arial Narrow" w:hAnsi="Arial Narrow"/>
                <w:sz w:val="21"/>
                <w:szCs w:val="21"/>
              </w:rPr>
              <w:t>violations of</w:t>
            </w:r>
            <w:r w:rsidRPr="00CD43B6">
              <w:rPr>
                <w:rFonts w:ascii="Arial Narrow" w:hAnsi="Arial Narrow"/>
                <w:sz w:val="21"/>
                <w:szCs w:val="21"/>
              </w:rPr>
              <w:t xml:space="preserve"> the right</w:t>
            </w:r>
            <w:r w:rsidR="00E505A3">
              <w:rPr>
                <w:rFonts w:ascii="Arial Narrow" w:hAnsi="Arial Narrow"/>
                <w:sz w:val="21"/>
                <w:szCs w:val="21"/>
              </w:rPr>
              <w:t>s</w:t>
            </w:r>
            <w:r w:rsidRPr="00CD43B6">
              <w:rPr>
                <w:rFonts w:ascii="Arial Narrow" w:hAnsi="Arial Narrow"/>
                <w:sz w:val="21"/>
                <w:szCs w:val="21"/>
              </w:rPr>
              <w:t xml:space="preserve"> to freedom of assembly and association</w:t>
            </w:r>
            <w:r w:rsidR="0007308A" w:rsidRPr="00CD43B6">
              <w:rPr>
                <w:rFonts w:ascii="Arial Narrow" w:hAnsi="Arial Narrow"/>
                <w:sz w:val="21"/>
                <w:szCs w:val="21"/>
              </w:rPr>
              <w:t xml:space="preserve"> in Zimbabwe</w:t>
            </w:r>
            <w:r w:rsidRPr="00CD43B6">
              <w:rPr>
                <w:rFonts w:ascii="Arial Narrow" w:hAnsi="Arial Narrow"/>
                <w:sz w:val="21"/>
                <w:szCs w:val="21"/>
              </w:rPr>
              <w:t>. For example, CSOs may not agree with the ruling party’s polic</w:t>
            </w:r>
            <w:r w:rsidR="00AA08D4">
              <w:rPr>
                <w:rFonts w:ascii="Arial Narrow" w:hAnsi="Arial Narrow"/>
                <w:sz w:val="21"/>
                <w:szCs w:val="21"/>
              </w:rPr>
              <w:t>ies</w:t>
            </w:r>
            <w:r w:rsidRPr="00CD43B6">
              <w:rPr>
                <w:rFonts w:ascii="Arial Narrow" w:hAnsi="Arial Narrow"/>
                <w:sz w:val="21"/>
                <w:szCs w:val="21"/>
              </w:rPr>
              <w:t xml:space="preserve"> or governance</w:t>
            </w:r>
            <w:r w:rsidR="00AA08D4">
              <w:rPr>
                <w:rFonts w:ascii="Arial Narrow" w:hAnsi="Arial Narrow"/>
                <w:sz w:val="21"/>
                <w:szCs w:val="21"/>
              </w:rPr>
              <w:t xml:space="preserve"> practices</w:t>
            </w:r>
            <w:r w:rsidRPr="00CD43B6">
              <w:rPr>
                <w:rFonts w:ascii="Arial Narrow" w:hAnsi="Arial Narrow"/>
                <w:sz w:val="21"/>
                <w:szCs w:val="21"/>
              </w:rPr>
              <w:t xml:space="preserve"> -particularly if these include poor governance, </w:t>
            </w:r>
            <w:r>
              <w:rPr>
                <w:rFonts w:ascii="Arial Narrow" w:hAnsi="Arial Narrow"/>
                <w:sz w:val="21"/>
                <w:szCs w:val="21"/>
              </w:rPr>
              <w:t xml:space="preserve">human </w:t>
            </w:r>
            <w:r w:rsidRPr="00CD43B6">
              <w:rPr>
                <w:rFonts w:ascii="Arial Narrow" w:hAnsi="Arial Narrow"/>
                <w:sz w:val="21"/>
                <w:szCs w:val="21"/>
              </w:rPr>
              <w:t xml:space="preserve">rights violations and corruption- whilst sharing similar goals </w:t>
            </w:r>
            <w:r w:rsidR="00AA08D4">
              <w:rPr>
                <w:rFonts w:ascii="Arial Narrow" w:hAnsi="Arial Narrow"/>
                <w:sz w:val="21"/>
                <w:szCs w:val="21"/>
              </w:rPr>
              <w:t>with</w:t>
            </w:r>
            <w:r w:rsidR="00AA08D4" w:rsidRPr="00CD43B6">
              <w:rPr>
                <w:rFonts w:ascii="Arial Narrow" w:hAnsi="Arial Narrow"/>
                <w:sz w:val="21"/>
                <w:szCs w:val="21"/>
              </w:rPr>
              <w:t xml:space="preserve"> </w:t>
            </w:r>
            <w:r w:rsidRPr="00CD43B6">
              <w:rPr>
                <w:rFonts w:ascii="Arial Narrow" w:hAnsi="Arial Narrow"/>
                <w:sz w:val="21"/>
                <w:szCs w:val="21"/>
              </w:rPr>
              <w:t xml:space="preserve">an opposition political party that is pro-human rights and good governance, </w:t>
            </w:r>
            <w:r w:rsidR="00AA08D4">
              <w:rPr>
                <w:rFonts w:ascii="Arial Narrow" w:hAnsi="Arial Narrow"/>
                <w:sz w:val="21"/>
                <w:szCs w:val="21"/>
              </w:rPr>
              <w:t>which will result in</w:t>
            </w:r>
            <w:r w:rsidR="00AA08D4" w:rsidRPr="00CD43B6">
              <w:rPr>
                <w:rFonts w:ascii="Arial Narrow" w:hAnsi="Arial Narrow"/>
                <w:sz w:val="21"/>
                <w:szCs w:val="21"/>
              </w:rPr>
              <w:t xml:space="preserve"> </w:t>
            </w:r>
            <w:r w:rsidRPr="00CD43B6">
              <w:rPr>
                <w:rFonts w:ascii="Arial Narrow" w:hAnsi="Arial Narrow"/>
                <w:sz w:val="21"/>
                <w:szCs w:val="21"/>
              </w:rPr>
              <w:t>easily be</w:t>
            </w:r>
            <w:r w:rsidR="00AA08D4">
              <w:rPr>
                <w:rFonts w:ascii="Arial Narrow" w:hAnsi="Arial Narrow"/>
                <w:sz w:val="21"/>
                <w:szCs w:val="21"/>
              </w:rPr>
              <w:t>ing</w:t>
            </w:r>
            <w:r w:rsidRPr="00CD43B6">
              <w:rPr>
                <w:rFonts w:ascii="Arial Narrow" w:hAnsi="Arial Narrow"/>
                <w:sz w:val="21"/>
                <w:szCs w:val="21"/>
              </w:rPr>
              <w:t xml:space="preserve"> targeted and accused of contravening this provision. </w:t>
            </w:r>
            <w:r>
              <w:rPr>
                <w:rFonts w:ascii="Arial Narrow" w:hAnsi="Arial Narrow"/>
                <w:sz w:val="21"/>
                <w:szCs w:val="21"/>
              </w:rPr>
              <w:t xml:space="preserve">Further, law based </w:t>
            </w:r>
            <w:r w:rsidRPr="00CD43B6">
              <w:rPr>
                <w:rFonts w:ascii="Arial Narrow" w:hAnsi="Arial Narrow"/>
                <w:sz w:val="21"/>
                <w:szCs w:val="21"/>
              </w:rPr>
              <w:t>organisations providing support to opposition candidates in electoral challenges may also be targeted. The nature of the support is not specified.</w:t>
            </w:r>
          </w:p>
          <w:p w14:paraId="31CF5399" w14:textId="77777777" w:rsidR="00424FB0" w:rsidRPr="00CD43B6" w:rsidRDefault="00424FB0" w:rsidP="00424FB0">
            <w:pPr>
              <w:spacing w:after="0" w:line="240" w:lineRule="auto"/>
              <w:jc w:val="both"/>
              <w:rPr>
                <w:rFonts w:ascii="Arial Narrow" w:hAnsi="Arial Narrow"/>
                <w:sz w:val="21"/>
                <w:szCs w:val="21"/>
              </w:rPr>
            </w:pPr>
          </w:p>
          <w:p w14:paraId="30B4C65F" w14:textId="7CAEE724" w:rsidR="00424FB0" w:rsidRPr="00CD43B6"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t>This provision is an affront to the right to freedom of association under Article 22 of the International Covenant on Civil and Political Rights (ICCPR), Art</w:t>
            </w:r>
            <w:r>
              <w:rPr>
                <w:rFonts w:ascii="Arial Narrow" w:hAnsi="Arial Narrow"/>
                <w:sz w:val="21"/>
                <w:szCs w:val="21"/>
              </w:rPr>
              <w:t>icle</w:t>
            </w:r>
            <w:r w:rsidRPr="00CD43B6">
              <w:rPr>
                <w:rFonts w:ascii="Arial Narrow" w:hAnsi="Arial Narrow"/>
                <w:sz w:val="21"/>
                <w:szCs w:val="21"/>
              </w:rPr>
              <w:t xml:space="preserve"> 20 of the Universal Declaration of Human Rights and Art</w:t>
            </w:r>
            <w:r>
              <w:rPr>
                <w:rFonts w:ascii="Arial Narrow" w:hAnsi="Arial Narrow"/>
                <w:sz w:val="21"/>
                <w:szCs w:val="21"/>
              </w:rPr>
              <w:t>icle</w:t>
            </w:r>
            <w:r w:rsidRPr="00CD43B6">
              <w:rPr>
                <w:rFonts w:ascii="Arial Narrow" w:hAnsi="Arial Narrow"/>
                <w:sz w:val="21"/>
                <w:szCs w:val="21"/>
              </w:rPr>
              <w:t xml:space="preserve"> 10 of the African Charter.  The </w:t>
            </w:r>
            <w:r w:rsidR="0014560E">
              <w:rPr>
                <w:rFonts w:ascii="Arial Narrow" w:hAnsi="Arial Narrow"/>
                <w:sz w:val="21"/>
                <w:szCs w:val="21"/>
              </w:rPr>
              <w:t xml:space="preserve">ACHPR </w:t>
            </w:r>
            <w:r w:rsidRPr="00CD43B6">
              <w:rPr>
                <w:rFonts w:ascii="Arial Narrow" w:hAnsi="Arial Narrow"/>
                <w:sz w:val="21"/>
                <w:szCs w:val="21"/>
              </w:rPr>
              <w:t xml:space="preserve">Guidelines on </w:t>
            </w:r>
            <w:proofErr w:type="spellStart"/>
            <w:r w:rsidRPr="00CD43B6">
              <w:rPr>
                <w:rFonts w:ascii="Arial Narrow" w:hAnsi="Arial Narrow"/>
                <w:sz w:val="21"/>
                <w:szCs w:val="21"/>
              </w:rPr>
              <w:t>FoAA</w:t>
            </w:r>
            <w:proofErr w:type="spellEnd"/>
            <w:r w:rsidRPr="00CD43B6">
              <w:rPr>
                <w:rFonts w:ascii="Arial Narrow" w:hAnsi="Arial Narrow"/>
                <w:sz w:val="21"/>
                <w:szCs w:val="21"/>
              </w:rPr>
              <w:t xml:space="preserve"> in Africa require that associations be able to engage in the political, social and cultural life of their societies, and to be involved in all matters pertaining to public policy and public affairs, including, </w:t>
            </w:r>
            <w:r w:rsidRPr="00CD43B6">
              <w:rPr>
                <w:rFonts w:ascii="Arial Narrow" w:hAnsi="Arial Narrow"/>
                <w:iCs/>
                <w:sz w:val="21"/>
                <w:szCs w:val="21"/>
              </w:rPr>
              <w:t>inter alia</w:t>
            </w:r>
            <w:r w:rsidRPr="00CD43B6">
              <w:rPr>
                <w:rFonts w:ascii="Arial Narrow" w:hAnsi="Arial Narrow"/>
                <w:sz w:val="21"/>
                <w:szCs w:val="21"/>
              </w:rPr>
              <w:t>, human rights, democratic governance, and economic affairs, at the national, regional and international levels.</w:t>
            </w:r>
            <w:r>
              <w:rPr>
                <w:rFonts w:ascii="Arial Narrow" w:hAnsi="Arial Narrow"/>
                <w:sz w:val="21"/>
                <w:szCs w:val="21"/>
              </w:rPr>
              <w:t xml:space="preserve"> </w:t>
            </w:r>
            <w:r w:rsidRPr="00CD43B6">
              <w:rPr>
                <w:rFonts w:ascii="Arial Narrow" w:hAnsi="Arial Narrow"/>
                <w:sz w:val="21"/>
                <w:szCs w:val="21"/>
              </w:rPr>
              <w:t xml:space="preserve">The </w:t>
            </w:r>
            <w:r>
              <w:rPr>
                <w:rFonts w:ascii="Arial Narrow" w:hAnsi="Arial Narrow"/>
                <w:sz w:val="21"/>
                <w:szCs w:val="21"/>
              </w:rPr>
              <w:t xml:space="preserve">United Nations </w:t>
            </w:r>
            <w:r w:rsidRPr="00CD43B6">
              <w:rPr>
                <w:rFonts w:ascii="Arial Narrow" w:hAnsi="Arial Narrow"/>
                <w:sz w:val="21"/>
                <w:szCs w:val="21"/>
              </w:rPr>
              <w:t xml:space="preserve">Special </w:t>
            </w:r>
            <w:r w:rsidRPr="00CD43B6">
              <w:rPr>
                <w:rFonts w:ascii="Arial Narrow" w:hAnsi="Arial Narrow"/>
                <w:sz w:val="21"/>
                <w:szCs w:val="21"/>
              </w:rPr>
              <w:lastRenderedPageBreak/>
              <w:t xml:space="preserve">Rapporteur on the Right to Freedom of Association and Peaceful Assembly emphasises that </w:t>
            </w:r>
            <w:r>
              <w:rPr>
                <w:rFonts w:ascii="Arial Narrow" w:hAnsi="Arial Narrow"/>
                <w:sz w:val="21"/>
                <w:szCs w:val="21"/>
              </w:rPr>
              <w:t xml:space="preserve">CSOs </w:t>
            </w:r>
            <w:r w:rsidRPr="00CD43B6">
              <w:rPr>
                <w:rFonts w:ascii="Arial Narrow" w:hAnsi="Arial Narrow"/>
                <w:sz w:val="21"/>
                <w:szCs w:val="21"/>
              </w:rPr>
              <w:t>such as PVOs have the right to freely participate in activities related to the electoral process, including advocating for electoral and broader policy reforms, discussing issues of public concern and contributing to public debate, monitoring and observing electoral processes, initiating polls and surveys during the voting process, and engaging in voter education, among other activities</w:t>
            </w:r>
            <w:r w:rsidR="00AA08D4">
              <w:rPr>
                <w:rFonts w:ascii="Arial Narrow" w:hAnsi="Arial Narrow"/>
              </w:rPr>
              <w:t xml:space="preserve"> (</w:t>
            </w:r>
            <w:r w:rsidRPr="00CD43B6">
              <w:rPr>
                <w:rFonts w:ascii="Arial Narrow" w:hAnsi="Arial Narrow"/>
                <w:sz w:val="21"/>
                <w:szCs w:val="21"/>
              </w:rPr>
              <w:t>United Nations General Assembly, Report of the Special Rapporteur on the rights of peaceful assembly and of association, A/68/299 (2013), Section B (discussing civil society organizations and their role in elections)</w:t>
            </w:r>
            <w:r w:rsidR="00AA08D4">
              <w:rPr>
                <w:rFonts w:ascii="Arial Narrow" w:hAnsi="Arial Narrow"/>
                <w:sz w:val="21"/>
                <w:szCs w:val="21"/>
              </w:rPr>
              <w:t>.</w:t>
            </w:r>
            <w:r w:rsidRPr="00CD43B6">
              <w:rPr>
                <w:rFonts w:ascii="Arial Narrow" w:hAnsi="Arial Narrow"/>
                <w:sz w:val="21"/>
                <w:szCs w:val="21"/>
              </w:rPr>
              <w:t xml:space="preserve">  </w:t>
            </w:r>
          </w:p>
          <w:p w14:paraId="293F3FE5" w14:textId="77777777" w:rsidR="0007308A" w:rsidRDefault="0007308A" w:rsidP="00424FB0">
            <w:pPr>
              <w:spacing w:after="0" w:line="240" w:lineRule="auto"/>
              <w:jc w:val="both"/>
              <w:rPr>
                <w:rFonts w:ascii="Arial Narrow" w:hAnsi="Arial Narrow"/>
                <w:sz w:val="21"/>
                <w:szCs w:val="21"/>
              </w:rPr>
            </w:pPr>
          </w:p>
          <w:p w14:paraId="672D640C" w14:textId="5CE64471" w:rsidR="00424FB0" w:rsidRDefault="00424FB0" w:rsidP="00424FB0">
            <w:pPr>
              <w:spacing w:after="0" w:line="240" w:lineRule="auto"/>
              <w:jc w:val="both"/>
              <w:rPr>
                <w:rFonts w:ascii="Arial Narrow" w:hAnsi="Arial Narrow"/>
                <w:sz w:val="21"/>
                <w:szCs w:val="21"/>
              </w:rPr>
            </w:pPr>
            <w:r>
              <w:rPr>
                <w:rFonts w:ascii="Arial Narrow" w:hAnsi="Arial Narrow"/>
                <w:sz w:val="21"/>
                <w:szCs w:val="21"/>
              </w:rPr>
              <w:t xml:space="preserve">The provision </w:t>
            </w:r>
            <w:r w:rsidR="00AA08D4">
              <w:rPr>
                <w:rFonts w:ascii="Arial Narrow" w:hAnsi="Arial Narrow"/>
                <w:sz w:val="21"/>
                <w:szCs w:val="21"/>
              </w:rPr>
              <w:t xml:space="preserve">will also </w:t>
            </w:r>
            <w:r>
              <w:rPr>
                <w:rFonts w:ascii="Arial Narrow" w:hAnsi="Arial Narrow"/>
                <w:sz w:val="21"/>
                <w:szCs w:val="21"/>
              </w:rPr>
              <w:t>criminalise the capacity o</w:t>
            </w:r>
            <w:r w:rsidR="00AA08D4">
              <w:rPr>
                <w:rFonts w:ascii="Arial Narrow" w:hAnsi="Arial Narrow"/>
                <w:sz w:val="21"/>
                <w:szCs w:val="21"/>
              </w:rPr>
              <w:t>f</w:t>
            </w:r>
            <w:r>
              <w:rPr>
                <w:rFonts w:ascii="Arial Narrow" w:hAnsi="Arial Narrow"/>
                <w:sz w:val="21"/>
                <w:szCs w:val="21"/>
              </w:rPr>
              <w:t xml:space="preserve"> Zimbabwean </w:t>
            </w:r>
            <w:r w:rsidR="0007308A">
              <w:rPr>
                <w:rFonts w:ascii="Arial Narrow" w:hAnsi="Arial Narrow"/>
                <w:sz w:val="21"/>
                <w:szCs w:val="21"/>
              </w:rPr>
              <w:t>c</w:t>
            </w:r>
            <w:r>
              <w:rPr>
                <w:rFonts w:ascii="Arial Narrow" w:hAnsi="Arial Narrow"/>
                <w:sz w:val="21"/>
                <w:szCs w:val="21"/>
              </w:rPr>
              <w:t>itizens by birth</w:t>
            </w:r>
            <w:r w:rsidR="00AA08D4">
              <w:rPr>
                <w:rFonts w:ascii="Arial Narrow" w:hAnsi="Arial Narrow"/>
                <w:sz w:val="21"/>
                <w:szCs w:val="21"/>
              </w:rPr>
              <w:t>,</w:t>
            </w:r>
            <w:r>
              <w:rPr>
                <w:rFonts w:ascii="Arial Narrow" w:hAnsi="Arial Narrow"/>
                <w:sz w:val="21"/>
                <w:szCs w:val="21"/>
              </w:rPr>
              <w:t xml:space="preserve"> who may be dual citizens</w:t>
            </w:r>
            <w:r w:rsidR="00AA08D4">
              <w:rPr>
                <w:rFonts w:ascii="Arial Narrow" w:hAnsi="Arial Narrow"/>
                <w:sz w:val="21"/>
                <w:szCs w:val="21"/>
              </w:rPr>
              <w:t>,</w:t>
            </w:r>
            <w:r>
              <w:rPr>
                <w:rFonts w:ascii="Arial Narrow" w:hAnsi="Arial Narrow"/>
                <w:sz w:val="21"/>
                <w:szCs w:val="21"/>
              </w:rPr>
              <w:t xml:space="preserve"> in the diaspora </w:t>
            </w:r>
            <w:r w:rsidR="001D281C">
              <w:rPr>
                <w:rFonts w:ascii="Arial Narrow" w:hAnsi="Arial Narrow"/>
                <w:sz w:val="21"/>
                <w:szCs w:val="21"/>
              </w:rPr>
              <w:t>to</w:t>
            </w:r>
            <w:r>
              <w:rPr>
                <w:rFonts w:ascii="Arial Narrow" w:hAnsi="Arial Narrow"/>
                <w:sz w:val="21"/>
                <w:szCs w:val="21"/>
              </w:rPr>
              <w:t xml:space="preserve"> fundraise for donations for political parties of their choice back in Zimbabwe. </w:t>
            </w:r>
          </w:p>
          <w:p w14:paraId="1556200A" w14:textId="77777777" w:rsidR="007346D7" w:rsidRDefault="007346D7" w:rsidP="00424FB0">
            <w:pPr>
              <w:spacing w:after="0" w:line="240" w:lineRule="auto"/>
              <w:jc w:val="both"/>
              <w:rPr>
                <w:rFonts w:ascii="Arial Narrow" w:hAnsi="Arial Narrow"/>
                <w:sz w:val="21"/>
                <w:szCs w:val="21"/>
              </w:rPr>
            </w:pPr>
          </w:p>
          <w:p w14:paraId="3FB88EB9" w14:textId="2AADBD38" w:rsidR="00424FB0"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t>Th</w:t>
            </w:r>
            <w:r>
              <w:rPr>
                <w:rFonts w:ascii="Arial Narrow" w:hAnsi="Arial Narrow"/>
                <w:sz w:val="21"/>
                <w:szCs w:val="21"/>
              </w:rPr>
              <w:t>ese</w:t>
            </w:r>
            <w:r w:rsidRPr="00CD43B6">
              <w:rPr>
                <w:rFonts w:ascii="Arial Narrow" w:hAnsi="Arial Narrow"/>
                <w:sz w:val="21"/>
                <w:szCs w:val="21"/>
              </w:rPr>
              <w:t xml:space="preserve"> provision</w:t>
            </w:r>
            <w:r>
              <w:rPr>
                <w:rFonts w:ascii="Arial Narrow" w:hAnsi="Arial Narrow"/>
                <w:sz w:val="21"/>
                <w:szCs w:val="21"/>
              </w:rPr>
              <w:t>s</w:t>
            </w:r>
            <w:r w:rsidRPr="00CD43B6">
              <w:rPr>
                <w:rFonts w:ascii="Arial Narrow" w:hAnsi="Arial Narrow"/>
                <w:sz w:val="21"/>
                <w:szCs w:val="21"/>
              </w:rPr>
              <w:t xml:space="preserve"> fail the limitation test in both Article 19(3) of the ICCPR and </w:t>
            </w:r>
            <w:r>
              <w:rPr>
                <w:rFonts w:ascii="Arial Narrow" w:hAnsi="Arial Narrow"/>
                <w:sz w:val="21"/>
                <w:szCs w:val="21"/>
              </w:rPr>
              <w:t>s</w:t>
            </w:r>
            <w:r w:rsidRPr="00CD43B6">
              <w:rPr>
                <w:rFonts w:ascii="Arial Narrow" w:hAnsi="Arial Narrow"/>
                <w:sz w:val="21"/>
                <w:szCs w:val="21"/>
              </w:rPr>
              <w:t>ection 86 of the Constitution of Zimbabwe, which requires only permissible</w:t>
            </w:r>
            <w:r w:rsidR="001D281C">
              <w:rPr>
                <w:rFonts w:ascii="Arial Narrow" w:hAnsi="Arial Narrow"/>
                <w:sz w:val="21"/>
                <w:szCs w:val="21"/>
              </w:rPr>
              <w:t>,</w:t>
            </w:r>
            <w:r w:rsidRPr="00CD43B6">
              <w:rPr>
                <w:rFonts w:ascii="Arial Narrow" w:hAnsi="Arial Narrow"/>
                <w:sz w:val="21"/>
                <w:szCs w:val="21"/>
              </w:rPr>
              <w:t xml:space="preserve"> justifiable, necessary and proportionate restrictions on rights to be prescribed by law.</w:t>
            </w:r>
            <w:r>
              <w:rPr>
                <w:rFonts w:ascii="Arial Narrow" w:hAnsi="Arial Narrow"/>
                <w:sz w:val="21"/>
                <w:szCs w:val="21"/>
              </w:rPr>
              <w:t xml:space="preserve"> </w:t>
            </w:r>
            <w:r w:rsidRPr="00CD43B6">
              <w:rPr>
                <w:rFonts w:ascii="Arial Narrow" w:hAnsi="Arial Narrow"/>
                <w:sz w:val="21"/>
                <w:szCs w:val="21"/>
              </w:rPr>
              <w:t>The imposition of harsh penalties such as imprisonment for violation of this provision without any justification or regard to civil remedies or administrative fines diminishes the autonomy of PVOs and instead criminalises their work.</w:t>
            </w:r>
          </w:p>
          <w:p w14:paraId="26482261" w14:textId="77777777" w:rsidR="00424FB0" w:rsidRPr="00CD43B6" w:rsidRDefault="00424FB0" w:rsidP="00424FB0">
            <w:pPr>
              <w:spacing w:after="0" w:line="240" w:lineRule="auto"/>
              <w:jc w:val="both"/>
              <w:rPr>
                <w:rFonts w:ascii="Arial Narrow" w:hAnsi="Arial Narrow"/>
                <w:sz w:val="21"/>
                <w:szCs w:val="21"/>
              </w:rPr>
            </w:pPr>
          </w:p>
          <w:p w14:paraId="385BAE8B" w14:textId="77777777" w:rsidR="00424FB0" w:rsidRPr="00435BCD" w:rsidRDefault="00424FB0" w:rsidP="00424FB0">
            <w:pPr>
              <w:spacing w:after="0" w:line="240" w:lineRule="auto"/>
              <w:jc w:val="both"/>
              <w:rPr>
                <w:rFonts w:ascii="Arial Narrow" w:hAnsi="Arial Narrow"/>
                <w:b/>
                <w:bCs/>
                <w:sz w:val="21"/>
                <w:szCs w:val="21"/>
                <w:u w:val="single"/>
              </w:rPr>
            </w:pPr>
            <w:r w:rsidRPr="00435BCD">
              <w:rPr>
                <w:rFonts w:ascii="Arial Narrow" w:hAnsi="Arial Narrow"/>
                <w:b/>
                <w:bCs/>
                <w:sz w:val="21"/>
                <w:szCs w:val="21"/>
                <w:u w:val="single"/>
              </w:rPr>
              <w:t>Recommendations:</w:t>
            </w:r>
          </w:p>
          <w:p w14:paraId="3043D307" w14:textId="1B480807" w:rsidR="00424FB0" w:rsidRDefault="00424FB0" w:rsidP="00424FB0">
            <w:pPr>
              <w:pStyle w:val="ListParagraph"/>
              <w:numPr>
                <w:ilvl w:val="0"/>
                <w:numId w:val="28"/>
              </w:numPr>
              <w:spacing w:after="0" w:line="240" w:lineRule="auto"/>
              <w:jc w:val="both"/>
              <w:rPr>
                <w:rFonts w:ascii="Arial Narrow" w:hAnsi="Arial Narrow"/>
                <w:i/>
                <w:iCs/>
                <w:color w:val="000000" w:themeColor="text1"/>
                <w:sz w:val="21"/>
                <w:szCs w:val="21"/>
              </w:rPr>
            </w:pPr>
            <w:r>
              <w:rPr>
                <w:rFonts w:ascii="Arial Narrow" w:hAnsi="Arial Narrow"/>
                <w:i/>
                <w:iCs/>
                <w:color w:val="000000" w:themeColor="text1"/>
                <w:sz w:val="21"/>
                <w:szCs w:val="21"/>
              </w:rPr>
              <w:t>Provisions on cancellation or amendment of registration certificate must not be unreasonable</w:t>
            </w:r>
            <w:r w:rsidR="001D281C">
              <w:rPr>
                <w:rFonts w:ascii="Arial Narrow" w:hAnsi="Arial Narrow"/>
                <w:i/>
                <w:iCs/>
                <w:color w:val="000000" w:themeColor="text1"/>
                <w:sz w:val="21"/>
                <w:szCs w:val="21"/>
              </w:rPr>
              <w:t>,</w:t>
            </w:r>
            <w:r>
              <w:rPr>
                <w:rFonts w:ascii="Arial Narrow" w:hAnsi="Arial Narrow"/>
                <w:i/>
                <w:iCs/>
                <w:color w:val="000000" w:themeColor="text1"/>
                <w:sz w:val="21"/>
                <w:szCs w:val="21"/>
              </w:rPr>
              <w:t xml:space="preserve"> or vague </w:t>
            </w:r>
            <w:r w:rsidR="001D281C">
              <w:rPr>
                <w:rFonts w:ascii="Arial Narrow" w:hAnsi="Arial Narrow"/>
                <w:i/>
                <w:iCs/>
                <w:color w:val="000000" w:themeColor="text1"/>
                <w:sz w:val="21"/>
                <w:szCs w:val="21"/>
              </w:rPr>
              <w:t xml:space="preserve">and </w:t>
            </w:r>
            <w:r>
              <w:rPr>
                <w:rFonts w:ascii="Arial Narrow" w:hAnsi="Arial Narrow"/>
                <w:i/>
                <w:iCs/>
                <w:color w:val="000000" w:themeColor="text1"/>
                <w:sz w:val="21"/>
                <w:szCs w:val="21"/>
              </w:rPr>
              <w:t>open to abuse, they must be supported by due process and in compliance with tenets of natural and administrative justice</w:t>
            </w:r>
            <w:r w:rsidR="001D281C">
              <w:rPr>
                <w:rFonts w:ascii="Arial Narrow" w:hAnsi="Arial Narrow"/>
                <w:i/>
                <w:iCs/>
                <w:color w:val="000000" w:themeColor="text1"/>
                <w:sz w:val="21"/>
                <w:szCs w:val="21"/>
              </w:rPr>
              <w:t>,</w:t>
            </w:r>
            <w:r>
              <w:rPr>
                <w:rFonts w:ascii="Arial Narrow" w:hAnsi="Arial Narrow"/>
                <w:i/>
                <w:iCs/>
                <w:color w:val="000000" w:themeColor="text1"/>
                <w:sz w:val="21"/>
                <w:szCs w:val="21"/>
              </w:rPr>
              <w:t xml:space="preserve"> that </w:t>
            </w:r>
            <w:r w:rsidR="001D281C">
              <w:rPr>
                <w:rFonts w:ascii="Arial Narrow" w:hAnsi="Arial Narrow"/>
                <w:i/>
                <w:iCs/>
                <w:color w:val="000000" w:themeColor="text1"/>
                <w:sz w:val="21"/>
                <w:szCs w:val="21"/>
              </w:rPr>
              <w:t xml:space="preserve">are </w:t>
            </w:r>
            <w:r>
              <w:rPr>
                <w:rFonts w:ascii="Arial Narrow" w:hAnsi="Arial Narrow"/>
                <w:i/>
                <w:iCs/>
                <w:color w:val="000000" w:themeColor="text1"/>
                <w:sz w:val="21"/>
                <w:szCs w:val="21"/>
              </w:rPr>
              <w:t>fair and reasonable</w:t>
            </w:r>
            <w:r w:rsidR="001D281C">
              <w:rPr>
                <w:rFonts w:ascii="Arial Narrow" w:hAnsi="Arial Narrow"/>
                <w:i/>
                <w:iCs/>
                <w:color w:val="000000" w:themeColor="text1"/>
                <w:sz w:val="21"/>
                <w:szCs w:val="21"/>
              </w:rPr>
              <w:t>,</w:t>
            </w:r>
            <w:r>
              <w:rPr>
                <w:rFonts w:ascii="Arial Narrow" w:hAnsi="Arial Narrow"/>
                <w:i/>
                <w:iCs/>
                <w:color w:val="000000" w:themeColor="text1"/>
                <w:sz w:val="21"/>
                <w:szCs w:val="21"/>
              </w:rPr>
              <w:t xml:space="preserve"> as provided in the Constitution.</w:t>
            </w:r>
          </w:p>
          <w:p w14:paraId="350386CA" w14:textId="468B09DB" w:rsidR="00424FB0" w:rsidRDefault="001D281C" w:rsidP="00424FB0">
            <w:pPr>
              <w:pStyle w:val="ListParagraph"/>
              <w:numPr>
                <w:ilvl w:val="0"/>
                <w:numId w:val="28"/>
              </w:numPr>
              <w:spacing w:after="0" w:line="240" w:lineRule="auto"/>
              <w:jc w:val="both"/>
              <w:rPr>
                <w:rFonts w:ascii="Arial Narrow" w:hAnsi="Arial Narrow"/>
                <w:i/>
                <w:iCs/>
                <w:color w:val="000000" w:themeColor="text1"/>
                <w:sz w:val="21"/>
                <w:szCs w:val="21"/>
              </w:rPr>
            </w:pPr>
            <w:r>
              <w:rPr>
                <w:rFonts w:ascii="Arial Narrow" w:hAnsi="Arial Narrow"/>
                <w:i/>
                <w:iCs/>
                <w:color w:val="000000" w:themeColor="text1"/>
                <w:sz w:val="21"/>
                <w:szCs w:val="21"/>
              </w:rPr>
              <w:t>The rules for regulation of “s</w:t>
            </w:r>
            <w:r w:rsidR="00424FB0">
              <w:rPr>
                <w:rFonts w:ascii="Arial Narrow" w:hAnsi="Arial Narrow"/>
                <w:i/>
                <w:iCs/>
                <w:color w:val="000000" w:themeColor="text1"/>
                <w:sz w:val="21"/>
                <w:szCs w:val="21"/>
              </w:rPr>
              <w:t>upport</w:t>
            </w:r>
            <w:r>
              <w:rPr>
                <w:rFonts w:ascii="Arial Narrow" w:hAnsi="Arial Narrow"/>
                <w:i/>
                <w:iCs/>
                <w:color w:val="000000" w:themeColor="text1"/>
                <w:sz w:val="21"/>
                <w:szCs w:val="21"/>
              </w:rPr>
              <w:t>”</w:t>
            </w:r>
            <w:r w:rsidR="00424FB0">
              <w:rPr>
                <w:rFonts w:ascii="Arial Narrow" w:hAnsi="Arial Narrow"/>
                <w:i/>
                <w:iCs/>
                <w:color w:val="000000" w:themeColor="text1"/>
                <w:sz w:val="21"/>
                <w:szCs w:val="21"/>
              </w:rPr>
              <w:t xml:space="preserve"> </w:t>
            </w:r>
            <w:r w:rsidR="0007308A">
              <w:rPr>
                <w:rFonts w:ascii="Arial Narrow" w:hAnsi="Arial Narrow"/>
                <w:i/>
                <w:iCs/>
                <w:color w:val="000000" w:themeColor="text1"/>
                <w:sz w:val="21"/>
                <w:szCs w:val="21"/>
              </w:rPr>
              <w:t xml:space="preserve">or “opposition” </w:t>
            </w:r>
            <w:r w:rsidR="00424FB0">
              <w:rPr>
                <w:rFonts w:ascii="Arial Narrow" w:hAnsi="Arial Narrow"/>
                <w:i/>
                <w:iCs/>
                <w:color w:val="000000" w:themeColor="text1"/>
                <w:sz w:val="21"/>
                <w:szCs w:val="21"/>
              </w:rPr>
              <w:t>to political parties should be clear and reasonable</w:t>
            </w:r>
            <w:r>
              <w:rPr>
                <w:rFonts w:ascii="Arial Narrow" w:hAnsi="Arial Narrow"/>
                <w:i/>
                <w:iCs/>
                <w:color w:val="000000" w:themeColor="text1"/>
                <w:sz w:val="21"/>
                <w:szCs w:val="21"/>
              </w:rPr>
              <w:t>,</w:t>
            </w:r>
            <w:r w:rsidR="00424FB0">
              <w:rPr>
                <w:rFonts w:ascii="Arial Narrow" w:hAnsi="Arial Narrow"/>
                <w:i/>
                <w:iCs/>
                <w:color w:val="000000" w:themeColor="text1"/>
                <w:sz w:val="21"/>
                <w:szCs w:val="21"/>
              </w:rPr>
              <w:t xml:space="preserve"> such as </w:t>
            </w:r>
            <w:r>
              <w:rPr>
                <w:rFonts w:ascii="Arial Narrow" w:hAnsi="Arial Narrow"/>
                <w:i/>
                <w:iCs/>
                <w:color w:val="000000" w:themeColor="text1"/>
                <w:sz w:val="21"/>
                <w:szCs w:val="21"/>
              </w:rPr>
              <w:t xml:space="preserve">for </w:t>
            </w:r>
            <w:r w:rsidR="00424FB0">
              <w:rPr>
                <w:rFonts w:ascii="Arial Narrow" w:hAnsi="Arial Narrow"/>
                <w:i/>
                <w:iCs/>
                <w:color w:val="000000" w:themeColor="text1"/>
                <w:sz w:val="21"/>
                <w:szCs w:val="21"/>
              </w:rPr>
              <w:t xml:space="preserve">campaigning or financing campaigns, </w:t>
            </w:r>
            <w:r>
              <w:rPr>
                <w:rFonts w:ascii="Arial Narrow" w:hAnsi="Arial Narrow"/>
                <w:i/>
                <w:iCs/>
                <w:color w:val="000000" w:themeColor="text1"/>
                <w:sz w:val="21"/>
                <w:szCs w:val="21"/>
              </w:rPr>
              <w:t>to</w:t>
            </w:r>
            <w:r w:rsidR="00424FB0">
              <w:rPr>
                <w:rFonts w:ascii="Arial Narrow" w:hAnsi="Arial Narrow"/>
                <w:i/>
                <w:iCs/>
                <w:color w:val="000000" w:themeColor="text1"/>
                <w:sz w:val="21"/>
                <w:szCs w:val="21"/>
              </w:rPr>
              <w:t xml:space="preserve"> ensure that PVOs remain apolitical.</w:t>
            </w:r>
            <w:r w:rsidR="0007308A">
              <w:rPr>
                <w:rFonts w:ascii="Arial Narrow" w:hAnsi="Arial Narrow"/>
                <w:i/>
                <w:iCs/>
                <w:color w:val="000000" w:themeColor="text1"/>
                <w:sz w:val="21"/>
                <w:szCs w:val="21"/>
              </w:rPr>
              <w:t xml:space="preserve"> It should not be so broad as to outlaw activities that facilitate the exercise of human rights and fundamental freedoms of any person. These rules should be clarified in the Political Parties (Finance) Act, there is no need for further regulation in the PVO Act. </w:t>
            </w:r>
            <w:r w:rsidR="00424FB0">
              <w:rPr>
                <w:rFonts w:ascii="Arial Narrow" w:hAnsi="Arial Narrow"/>
                <w:i/>
                <w:iCs/>
                <w:color w:val="000000" w:themeColor="text1"/>
                <w:sz w:val="21"/>
                <w:szCs w:val="21"/>
              </w:rPr>
              <w:t xml:space="preserve"> </w:t>
            </w:r>
          </w:p>
          <w:p w14:paraId="6356C5A7" w14:textId="4B6F3449" w:rsidR="00424FB0" w:rsidRPr="00435BCD" w:rsidRDefault="00424FB0" w:rsidP="00424FB0">
            <w:pPr>
              <w:pStyle w:val="ListParagraph"/>
              <w:numPr>
                <w:ilvl w:val="0"/>
                <w:numId w:val="28"/>
              </w:numPr>
              <w:spacing w:after="0" w:line="240" w:lineRule="auto"/>
              <w:jc w:val="both"/>
              <w:rPr>
                <w:rFonts w:ascii="Arial Narrow" w:hAnsi="Arial Narrow"/>
                <w:i/>
                <w:iCs/>
                <w:color w:val="000000" w:themeColor="text1"/>
                <w:sz w:val="21"/>
                <w:szCs w:val="21"/>
              </w:rPr>
            </w:pPr>
            <w:r>
              <w:rPr>
                <w:rFonts w:ascii="Arial Narrow" w:hAnsi="Arial Narrow"/>
                <w:i/>
                <w:iCs/>
                <w:color w:val="000000" w:themeColor="text1"/>
                <w:sz w:val="21"/>
                <w:szCs w:val="21"/>
              </w:rPr>
              <w:t>Zimbabwean citizens who may be part of governance structures of PVOs but holding dual citizenship must not be unreasonably precluded from fundraising for political parties of their choice</w:t>
            </w:r>
            <w:r w:rsidR="001D281C">
              <w:rPr>
                <w:rFonts w:ascii="Arial Narrow" w:hAnsi="Arial Narrow"/>
                <w:i/>
                <w:iCs/>
                <w:color w:val="000000" w:themeColor="text1"/>
                <w:sz w:val="21"/>
                <w:szCs w:val="21"/>
              </w:rPr>
              <w:t>.</w:t>
            </w:r>
            <w:r>
              <w:rPr>
                <w:rFonts w:ascii="Arial Narrow" w:hAnsi="Arial Narrow"/>
                <w:i/>
                <w:iCs/>
                <w:color w:val="000000" w:themeColor="text1"/>
                <w:sz w:val="21"/>
                <w:szCs w:val="21"/>
              </w:rPr>
              <w:t xml:space="preserve"> </w:t>
            </w:r>
            <w:r w:rsidRPr="00435BCD">
              <w:rPr>
                <w:rFonts w:ascii="Arial Narrow" w:hAnsi="Arial Narrow"/>
                <w:i/>
                <w:iCs/>
                <w:color w:val="000000" w:themeColor="text1"/>
                <w:sz w:val="21"/>
                <w:szCs w:val="21"/>
              </w:rPr>
              <w:t xml:space="preserve">It is recommended that this provision be removed. </w:t>
            </w:r>
          </w:p>
          <w:p w14:paraId="12E98272" w14:textId="77777777" w:rsidR="00424FB0" w:rsidRPr="00CD43B6" w:rsidRDefault="00424FB0" w:rsidP="00424FB0">
            <w:pPr>
              <w:spacing w:after="0" w:line="240" w:lineRule="auto"/>
              <w:jc w:val="both"/>
              <w:rPr>
                <w:rFonts w:ascii="Arial Narrow" w:hAnsi="Arial Narrow"/>
                <w:sz w:val="21"/>
                <w:szCs w:val="21"/>
              </w:rPr>
            </w:pPr>
          </w:p>
        </w:tc>
      </w:tr>
      <w:tr w:rsidR="00424FB0" w:rsidRPr="00572A38" w14:paraId="1AEE4C9F" w14:textId="77777777" w:rsidTr="00424FB0">
        <w:tc>
          <w:tcPr>
            <w:tcW w:w="6237" w:type="dxa"/>
          </w:tcPr>
          <w:p w14:paraId="37497CE6" w14:textId="760B680D" w:rsidR="00424FB0" w:rsidRPr="006E0B78" w:rsidRDefault="006E0B78" w:rsidP="00424FB0">
            <w:pPr>
              <w:spacing w:after="0" w:line="240" w:lineRule="auto"/>
              <w:jc w:val="both"/>
              <w:rPr>
                <w:rFonts w:ascii="Arial Narrow" w:hAnsi="Arial Narrow"/>
                <w:b/>
                <w:bCs/>
                <w:sz w:val="21"/>
                <w:szCs w:val="21"/>
                <w:lang w:val="en-GB"/>
              </w:rPr>
            </w:pPr>
            <w:r w:rsidRPr="006E0B78">
              <w:rPr>
                <w:rFonts w:ascii="Arial Narrow" w:hAnsi="Arial Narrow"/>
                <w:b/>
                <w:bCs/>
                <w:sz w:val="21"/>
                <w:szCs w:val="21"/>
                <w:lang w:val="en-GB"/>
              </w:rPr>
              <w:lastRenderedPageBreak/>
              <w:t xml:space="preserve">CLAUSE 6 </w:t>
            </w:r>
          </w:p>
          <w:p w14:paraId="24EED0F7" w14:textId="457C36D0" w:rsidR="00424FB0" w:rsidRPr="00CD43B6" w:rsidRDefault="00424FB0" w:rsidP="00424FB0">
            <w:pPr>
              <w:spacing w:after="0" w:line="240" w:lineRule="auto"/>
              <w:jc w:val="both"/>
              <w:rPr>
                <w:rFonts w:ascii="Arial Narrow" w:hAnsi="Arial Narrow"/>
                <w:sz w:val="21"/>
                <w:szCs w:val="21"/>
                <w:lang w:val="en-GB"/>
              </w:rPr>
            </w:pPr>
            <w:r>
              <w:rPr>
                <w:rFonts w:ascii="Arial Narrow" w:hAnsi="Arial Narrow"/>
                <w:sz w:val="21"/>
                <w:szCs w:val="21"/>
                <w:lang w:val="en-GB"/>
              </w:rPr>
              <w:t xml:space="preserve">Adds </w:t>
            </w:r>
            <w:r w:rsidR="0007308A">
              <w:rPr>
                <w:rFonts w:ascii="Arial Narrow" w:hAnsi="Arial Narrow"/>
                <w:sz w:val="21"/>
                <w:szCs w:val="21"/>
                <w:lang w:val="en-GB"/>
              </w:rPr>
              <w:t xml:space="preserve">a </w:t>
            </w:r>
            <w:r w:rsidRPr="00CD43B6">
              <w:rPr>
                <w:rFonts w:ascii="Arial Narrow" w:hAnsi="Arial Narrow"/>
                <w:sz w:val="21"/>
                <w:szCs w:val="21"/>
                <w:lang w:val="en-GB"/>
              </w:rPr>
              <w:t>new provision section 13A of the PVO Act. It provides for instances that require</w:t>
            </w:r>
            <w:r w:rsidR="001D281C">
              <w:rPr>
                <w:rFonts w:ascii="Arial Narrow" w:hAnsi="Arial Narrow"/>
                <w:sz w:val="21"/>
                <w:szCs w:val="21"/>
                <w:lang w:val="en-GB"/>
              </w:rPr>
              <w:t xml:space="preserve"> application for approval, and potentially</w:t>
            </w:r>
            <w:r w:rsidRPr="00CD43B6">
              <w:rPr>
                <w:rFonts w:ascii="Arial Narrow" w:hAnsi="Arial Narrow"/>
                <w:sz w:val="21"/>
                <w:szCs w:val="21"/>
                <w:lang w:val="en-GB"/>
              </w:rPr>
              <w:t xml:space="preserve"> re-registration</w:t>
            </w:r>
            <w:r w:rsidR="001D281C">
              <w:rPr>
                <w:rFonts w:ascii="Arial Narrow" w:hAnsi="Arial Narrow"/>
                <w:sz w:val="21"/>
                <w:szCs w:val="21"/>
                <w:lang w:val="en-GB"/>
              </w:rPr>
              <w:t>,</w:t>
            </w:r>
            <w:r w:rsidRPr="00CD43B6">
              <w:rPr>
                <w:rFonts w:ascii="Arial Narrow" w:hAnsi="Arial Narrow"/>
                <w:sz w:val="21"/>
                <w:szCs w:val="21"/>
                <w:lang w:val="en-GB"/>
              </w:rPr>
              <w:t xml:space="preserve"> of private voluntary organisations if there are </w:t>
            </w:r>
            <w:r w:rsidRPr="00CD43B6">
              <w:rPr>
                <w:rFonts w:ascii="Arial Narrow" w:hAnsi="Arial Narrow"/>
                <w:i/>
                <w:sz w:val="21"/>
                <w:szCs w:val="21"/>
                <w:lang w:val="en-GB"/>
              </w:rPr>
              <w:t>material changes</w:t>
            </w:r>
            <w:r w:rsidRPr="00CD43B6">
              <w:rPr>
                <w:rFonts w:ascii="Arial Narrow" w:hAnsi="Arial Narrow"/>
                <w:sz w:val="21"/>
                <w:szCs w:val="21"/>
                <w:lang w:val="en-GB"/>
              </w:rPr>
              <w:t xml:space="preserve"> that occur in the private voluntary organisation concerned. </w:t>
            </w:r>
          </w:p>
          <w:p w14:paraId="78D36938" w14:textId="77777777" w:rsidR="00424FB0" w:rsidRPr="00CD43B6" w:rsidRDefault="00424FB0" w:rsidP="00424FB0">
            <w:pPr>
              <w:spacing w:after="0" w:line="240" w:lineRule="auto"/>
              <w:jc w:val="both"/>
              <w:rPr>
                <w:rFonts w:ascii="Arial Narrow" w:hAnsi="Arial Narrow"/>
                <w:b/>
                <w:sz w:val="21"/>
                <w:szCs w:val="21"/>
                <w:lang w:val="en-GB"/>
              </w:rPr>
            </w:pPr>
          </w:p>
          <w:p w14:paraId="61789336" w14:textId="2EA3B9CD" w:rsidR="00424FB0" w:rsidRDefault="00424FB0" w:rsidP="00424FB0">
            <w:pPr>
              <w:spacing w:after="0" w:line="240" w:lineRule="auto"/>
              <w:jc w:val="both"/>
              <w:rPr>
                <w:rFonts w:ascii="Arial Narrow" w:hAnsi="Arial Narrow"/>
                <w:sz w:val="21"/>
                <w:szCs w:val="21"/>
              </w:rPr>
            </w:pPr>
            <w:r w:rsidRPr="00CD43B6">
              <w:rPr>
                <w:rFonts w:ascii="Arial Narrow" w:hAnsi="Arial Narrow"/>
                <w:sz w:val="21"/>
                <w:szCs w:val="21"/>
                <w:lang w:val="en-GB"/>
              </w:rPr>
              <w:lastRenderedPageBreak/>
              <w:t xml:space="preserve">Subsection (1) defines the term “material change” as (a) any change that happens in the constitution of the PVO upon the PVO’s termination for any reason </w:t>
            </w:r>
            <w:r w:rsidRPr="00CD43B6">
              <w:rPr>
                <w:rFonts w:ascii="Arial Narrow" w:hAnsi="Arial Narrow"/>
                <w:sz w:val="21"/>
                <w:szCs w:val="21"/>
              </w:rPr>
              <w:t>concerning the disposal of its assets on the date of its termination; (b) any institutional or personnel change in the management of the PVO; or (c) any variation of the capacity of the private voluntary organisation to operate as a private voluntary organisation.</w:t>
            </w:r>
          </w:p>
          <w:p w14:paraId="5A1BC9B5" w14:textId="77777777" w:rsidR="006E0B78" w:rsidRPr="00CD43B6" w:rsidRDefault="006E0B78" w:rsidP="00424FB0">
            <w:pPr>
              <w:spacing w:after="0" w:line="240" w:lineRule="auto"/>
              <w:jc w:val="both"/>
              <w:rPr>
                <w:rFonts w:ascii="Arial Narrow" w:hAnsi="Arial Narrow"/>
                <w:sz w:val="21"/>
                <w:szCs w:val="21"/>
              </w:rPr>
            </w:pPr>
          </w:p>
          <w:p w14:paraId="69B460D9" w14:textId="77777777" w:rsidR="00424FB0" w:rsidRPr="00CD43B6" w:rsidRDefault="00424FB0" w:rsidP="00424FB0">
            <w:pPr>
              <w:spacing w:after="0" w:line="240" w:lineRule="auto"/>
              <w:jc w:val="both"/>
              <w:rPr>
                <w:rFonts w:ascii="Arial Narrow" w:hAnsi="Arial Narrow"/>
                <w:sz w:val="21"/>
                <w:szCs w:val="21"/>
                <w:lang w:val="en-GB"/>
              </w:rPr>
            </w:pPr>
            <w:r w:rsidRPr="00CD43B6">
              <w:rPr>
                <w:rFonts w:ascii="Arial Narrow" w:hAnsi="Arial Narrow"/>
                <w:sz w:val="21"/>
                <w:szCs w:val="21"/>
              </w:rPr>
              <w:t xml:space="preserve">Subsection (2) requires the Secretary of a PVO to make an application for amendment to the particulars of registration, if there is any material change in the particulars furnished together with the application for the registration of a PVO. The application must be submitted </w:t>
            </w:r>
            <w:r w:rsidRPr="00CD43B6">
              <w:rPr>
                <w:rFonts w:ascii="Arial Narrow" w:hAnsi="Arial Narrow"/>
                <w:sz w:val="21"/>
                <w:szCs w:val="21"/>
                <w:lang w:val="en-GB"/>
              </w:rPr>
              <w:t xml:space="preserve">no later than one month from the date when the material change occurred. </w:t>
            </w:r>
          </w:p>
          <w:p w14:paraId="47F443B1" w14:textId="77777777" w:rsidR="00424FB0" w:rsidRPr="00CD43B6" w:rsidRDefault="00424FB0" w:rsidP="00424FB0">
            <w:pPr>
              <w:spacing w:after="0" w:line="240" w:lineRule="auto"/>
              <w:jc w:val="both"/>
              <w:rPr>
                <w:rFonts w:ascii="Arial Narrow" w:hAnsi="Arial Narrow"/>
                <w:sz w:val="21"/>
                <w:szCs w:val="21"/>
                <w:lang w:val="en-GB"/>
              </w:rPr>
            </w:pPr>
          </w:p>
          <w:p w14:paraId="00D5B57F" w14:textId="77777777" w:rsidR="00424FB0" w:rsidRDefault="00424FB0" w:rsidP="00424FB0">
            <w:pPr>
              <w:spacing w:after="0" w:line="240" w:lineRule="auto"/>
              <w:jc w:val="both"/>
              <w:rPr>
                <w:rFonts w:ascii="Arial Narrow" w:hAnsi="Arial Narrow"/>
                <w:sz w:val="21"/>
                <w:szCs w:val="21"/>
                <w:lang w:val="en-GB"/>
              </w:rPr>
            </w:pPr>
          </w:p>
          <w:p w14:paraId="21A07499" w14:textId="77777777" w:rsidR="00424FB0" w:rsidRDefault="00424FB0" w:rsidP="00424FB0">
            <w:pPr>
              <w:spacing w:after="0" w:line="240" w:lineRule="auto"/>
              <w:jc w:val="both"/>
              <w:rPr>
                <w:rFonts w:ascii="Arial Narrow" w:hAnsi="Arial Narrow"/>
                <w:sz w:val="21"/>
                <w:szCs w:val="21"/>
                <w:lang w:val="en-GB"/>
              </w:rPr>
            </w:pPr>
          </w:p>
          <w:p w14:paraId="10A0E80E" w14:textId="77777777" w:rsidR="0007308A" w:rsidRDefault="0007308A" w:rsidP="00424FB0">
            <w:pPr>
              <w:spacing w:after="0" w:line="240" w:lineRule="auto"/>
              <w:jc w:val="both"/>
              <w:rPr>
                <w:rFonts w:ascii="Arial Narrow" w:hAnsi="Arial Narrow"/>
                <w:sz w:val="21"/>
                <w:szCs w:val="21"/>
                <w:lang w:val="en-GB"/>
              </w:rPr>
            </w:pPr>
          </w:p>
          <w:p w14:paraId="3B149631" w14:textId="494FACB1" w:rsidR="00424FB0" w:rsidRPr="00CD43B6" w:rsidRDefault="00424FB0" w:rsidP="00424FB0">
            <w:pPr>
              <w:spacing w:after="0" w:line="240" w:lineRule="auto"/>
              <w:jc w:val="both"/>
              <w:rPr>
                <w:rFonts w:ascii="Arial Narrow" w:hAnsi="Arial Narrow"/>
                <w:sz w:val="21"/>
                <w:szCs w:val="21"/>
                <w:lang w:val="en-GB"/>
              </w:rPr>
            </w:pPr>
            <w:r w:rsidRPr="00CD43B6">
              <w:rPr>
                <w:rFonts w:ascii="Arial Narrow" w:hAnsi="Arial Narrow"/>
                <w:sz w:val="21"/>
                <w:szCs w:val="21"/>
                <w:lang w:val="en-GB"/>
              </w:rPr>
              <w:t xml:space="preserve">Subsection (3) outlines the powers of the Registrar in terms of the application in (2). The Register may (a) approve the application or (b) </w:t>
            </w:r>
            <w:r w:rsidRPr="00CD43B6">
              <w:rPr>
                <w:rFonts w:ascii="Arial Narrow" w:hAnsi="Arial Narrow"/>
                <w:sz w:val="21"/>
                <w:szCs w:val="21"/>
              </w:rPr>
              <w:t xml:space="preserve">reject the application and </w:t>
            </w:r>
            <w:r w:rsidRPr="00FE436D">
              <w:rPr>
                <w:rFonts w:ascii="Arial Narrow" w:hAnsi="Arial Narrow"/>
                <w:iCs/>
                <w:sz w:val="21"/>
                <w:szCs w:val="21"/>
              </w:rPr>
              <w:t xml:space="preserve">order the reversal of the material change that prompted the application within a specified period or (c) </w:t>
            </w:r>
            <w:r w:rsidRPr="00FE436D">
              <w:rPr>
                <w:rFonts w:ascii="Arial Narrow" w:hAnsi="Arial Narrow"/>
                <w:iCs/>
                <w:sz w:val="21"/>
                <w:szCs w:val="21"/>
                <w:lang w:val="en-GB"/>
              </w:rPr>
              <w:t>reject the application for the amendment and order the applicant to reregister in terms of section 9.</w:t>
            </w:r>
          </w:p>
          <w:p w14:paraId="1FD2B09E" w14:textId="77777777" w:rsidR="00424FB0" w:rsidRPr="00CD43B6" w:rsidRDefault="00424FB0" w:rsidP="00424FB0">
            <w:pPr>
              <w:spacing w:after="0" w:line="240" w:lineRule="auto"/>
              <w:jc w:val="both"/>
              <w:rPr>
                <w:rFonts w:ascii="Arial Narrow" w:hAnsi="Arial Narrow"/>
                <w:sz w:val="21"/>
                <w:szCs w:val="21"/>
                <w:lang w:val="en-GB"/>
              </w:rPr>
            </w:pPr>
          </w:p>
          <w:p w14:paraId="70CE5691" w14:textId="77777777" w:rsidR="00424FB0" w:rsidRPr="00CD43B6" w:rsidRDefault="00424FB0" w:rsidP="00424FB0">
            <w:pPr>
              <w:spacing w:after="0" w:line="240" w:lineRule="auto"/>
              <w:jc w:val="both"/>
              <w:rPr>
                <w:rFonts w:ascii="Arial Narrow" w:hAnsi="Arial Narrow"/>
                <w:sz w:val="21"/>
                <w:szCs w:val="21"/>
                <w:lang w:val="en-GB"/>
              </w:rPr>
            </w:pPr>
            <w:r w:rsidRPr="00CD43B6">
              <w:rPr>
                <w:rFonts w:ascii="Arial Narrow" w:hAnsi="Arial Narrow"/>
                <w:sz w:val="21"/>
                <w:szCs w:val="21"/>
                <w:lang w:val="en-GB"/>
              </w:rPr>
              <w:t>Subsection (4) provides for the transfer of a certificate of registration to another PVO or to another person who is not a PVO subject to</w:t>
            </w:r>
            <w:r w:rsidRPr="00CD43B6">
              <w:rPr>
                <w:rFonts w:ascii="Arial Narrow" w:hAnsi="Arial Narrow"/>
                <w:sz w:val="21"/>
                <w:szCs w:val="21"/>
              </w:rPr>
              <w:t xml:space="preserve"> subsections (5) and (6)</w:t>
            </w:r>
            <w:r w:rsidRPr="00CD43B6">
              <w:rPr>
                <w:rFonts w:ascii="Arial Narrow" w:hAnsi="Arial Narrow"/>
                <w:sz w:val="21"/>
                <w:szCs w:val="21"/>
                <w:lang w:val="en-GB"/>
              </w:rPr>
              <w:t>.  Subsection (5)</w:t>
            </w:r>
            <w:r w:rsidRPr="00CD43B6">
              <w:rPr>
                <w:rFonts w:ascii="Arial Narrow" w:hAnsi="Arial Narrow"/>
                <w:sz w:val="21"/>
                <w:szCs w:val="21"/>
              </w:rPr>
              <w:t xml:space="preserve"> requires that an application be made to the Registrar for approval before transfer. The Registrar treats the application as if it is an application for the approval of a material change to which the provisions of subsection (2) and (3) shall apply. The Registrar has powers in terms of this provision to cancel the certificate of registration of the PVO being transferred or to allow the applicant to hold it as a separate certificate.</w:t>
            </w:r>
            <w:r w:rsidRPr="00CD43B6">
              <w:rPr>
                <w:rFonts w:ascii="Arial Narrow" w:hAnsi="Arial Narrow"/>
                <w:sz w:val="21"/>
                <w:szCs w:val="21"/>
                <w:lang w:val="en-GB"/>
              </w:rPr>
              <w:t xml:space="preserve"> </w:t>
            </w:r>
          </w:p>
          <w:p w14:paraId="36DBE938" w14:textId="77777777" w:rsidR="00424FB0" w:rsidRPr="00CD43B6" w:rsidRDefault="00424FB0" w:rsidP="00424FB0">
            <w:pPr>
              <w:spacing w:after="0" w:line="240" w:lineRule="auto"/>
              <w:jc w:val="both"/>
              <w:rPr>
                <w:rFonts w:ascii="Arial Narrow" w:hAnsi="Arial Narrow"/>
                <w:b/>
                <w:sz w:val="21"/>
                <w:szCs w:val="21"/>
                <w:lang w:val="en-GB"/>
              </w:rPr>
            </w:pPr>
          </w:p>
        </w:tc>
        <w:tc>
          <w:tcPr>
            <w:tcW w:w="8080" w:type="dxa"/>
          </w:tcPr>
          <w:p w14:paraId="2D8EDC97" w14:textId="763CC428" w:rsidR="00424FB0" w:rsidRPr="00CD43B6"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lastRenderedPageBreak/>
              <w:t xml:space="preserve">The requirement for </w:t>
            </w:r>
            <w:r w:rsidR="000B1B70">
              <w:rPr>
                <w:rFonts w:ascii="Arial Narrow" w:hAnsi="Arial Narrow"/>
                <w:sz w:val="21"/>
                <w:szCs w:val="21"/>
              </w:rPr>
              <w:t xml:space="preserve">application for approval, and potentially </w:t>
            </w:r>
            <w:r w:rsidRPr="00CD43B6">
              <w:rPr>
                <w:rFonts w:ascii="Arial Narrow" w:hAnsi="Arial Narrow"/>
                <w:sz w:val="21"/>
                <w:szCs w:val="21"/>
              </w:rPr>
              <w:t>re-registration</w:t>
            </w:r>
            <w:r w:rsidR="000B1B70">
              <w:rPr>
                <w:rFonts w:ascii="Arial Narrow" w:hAnsi="Arial Narrow"/>
                <w:sz w:val="21"/>
                <w:szCs w:val="21"/>
              </w:rPr>
              <w:t>,</w:t>
            </w:r>
            <w:r w:rsidRPr="00CD43B6">
              <w:rPr>
                <w:rFonts w:ascii="Arial Narrow" w:hAnsi="Arial Narrow"/>
                <w:sz w:val="21"/>
                <w:szCs w:val="21"/>
              </w:rPr>
              <w:t xml:space="preserve"> of PVOs after any organi</w:t>
            </w:r>
            <w:r w:rsidR="000B1B70">
              <w:rPr>
                <w:rFonts w:ascii="Arial Narrow" w:hAnsi="Arial Narrow"/>
                <w:sz w:val="21"/>
                <w:szCs w:val="21"/>
              </w:rPr>
              <w:t>s</w:t>
            </w:r>
            <w:r w:rsidRPr="00CD43B6">
              <w:rPr>
                <w:rFonts w:ascii="Arial Narrow" w:hAnsi="Arial Narrow"/>
                <w:sz w:val="21"/>
                <w:szCs w:val="21"/>
              </w:rPr>
              <w:t xml:space="preserve">ational changes such as a change in personnel is intrusive. It is prone to abuse by the government to interfere with the internal management and governance matters of PVOs. It </w:t>
            </w:r>
            <w:r>
              <w:rPr>
                <w:rFonts w:ascii="Arial Narrow" w:hAnsi="Arial Narrow"/>
                <w:sz w:val="21"/>
                <w:szCs w:val="21"/>
              </w:rPr>
              <w:t xml:space="preserve">erodes </w:t>
            </w:r>
            <w:r w:rsidRPr="00CD43B6">
              <w:rPr>
                <w:rFonts w:ascii="Arial Narrow" w:hAnsi="Arial Narrow"/>
                <w:sz w:val="21"/>
                <w:szCs w:val="21"/>
              </w:rPr>
              <w:t>the autonomy of PVOs by giving extensive powers to the Registrar</w:t>
            </w:r>
            <w:r>
              <w:rPr>
                <w:rFonts w:ascii="Arial Narrow" w:hAnsi="Arial Narrow"/>
                <w:sz w:val="21"/>
                <w:szCs w:val="21"/>
              </w:rPr>
              <w:t xml:space="preserve"> (an employee of the Public Service that falls under Civil Service)</w:t>
            </w:r>
            <w:r w:rsidRPr="00CD43B6">
              <w:rPr>
                <w:rFonts w:ascii="Arial Narrow" w:hAnsi="Arial Narrow"/>
                <w:sz w:val="21"/>
                <w:szCs w:val="21"/>
              </w:rPr>
              <w:t xml:space="preserve"> to refuse registration to PVOs that work on sensitive issues.</w:t>
            </w:r>
            <w:r>
              <w:rPr>
                <w:rFonts w:ascii="Arial Narrow" w:hAnsi="Arial Narrow"/>
                <w:sz w:val="21"/>
                <w:szCs w:val="21"/>
              </w:rPr>
              <w:t xml:space="preserve"> </w:t>
            </w:r>
            <w:r w:rsidR="000B1B70">
              <w:rPr>
                <w:rFonts w:ascii="Arial Narrow" w:hAnsi="Arial Narrow"/>
                <w:sz w:val="21"/>
                <w:szCs w:val="21"/>
              </w:rPr>
              <w:t>More so</w:t>
            </w:r>
            <w:r>
              <w:rPr>
                <w:rFonts w:ascii="Arial Narrow" w:hAnsi="Arial Narrow"/>
                <w:sz w:val="21"/>
                <w:szCs w:val="21"/>
              </w:rPr>
              <w:t>, given the power of the President over the Civil Service,</w:t>
            </w:r>
            <w:r w:rsidR="0014560E">
              <w:rPr>
                <w:rFonts w:ascii="Arial Narrow" w:hAnsi="Arial Narrow"/>
                <w:sz w:val="21"/>
                <w:szCs w:val="21"/>
              </w:rPr>
              <w:t xml:space="preserve"> </w:t>
            </w:r>
            <w:r>
              <w:rPr>
                <w:rFonts w:ascii="Arial Narrow" w:hAnsi="Arial Narrow"/>
                <w:sz w:val="21"/>
                <w:szCs w:val="21"/>
              </w:rPr>
              <w:t>any PVOs that are critical of the President or the ruling party cannot operate freely without fear of reprisals</w:t>
            </w:r>
            <w:r w:rsidR="0007308A">
              <w:rPr>
                <w:rFonts w:ascii="Arial Narrow" w:hAnsi="Arial Narrow"/>
                <w:sz w:val="21"/>
                <w:szCs w:val="21"/>
              </w:rPr>
              <w:t xml:space="preserve"> affecting their registration status</w:t>
            </w:r>
            <w:r>
              <w:rPr>
                <w:rFonts w:ascii="Arial Narrow" w:hAnsi="Arial Narrow"/>
                <w:sz w:val="21"/>
                <w:szCs w:val="21"/>
              </w:rPr>
              <w:t xml:space="preserve">. </w:t>
            </w:r>
          </w:p>
          <w:p w14:paraId="173FBDC2" w14:textId="77777777" w:rsidR="0007308A" w:rsidRPr="00CD43B6" w:rsidRDefault="0007308A" w:rsidP="00424FB0">
            <w:pPr>
              <w:spacing w:after="0" w:line="240" w:lineRule="auto"/>
              <w:jc w:val="both"/>
              <w:rPr>
                <w:rFonts w:ascii="Arial Narrow" w:hAnsi="Arial Narrow"/>
                <w:sz w:val="21"/>
                <w:szCs w:val="21"/>
              </w:rPr>
            </w:pPr>
          </w:p>
          <w:p w14:paraId="6D79A898" w14:textId="5D25208E" w:rsidR="00424FB0"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t xml:space="preserve">This clause violates the right to freedom of association by empowering the Registrar to make reversals of decisions taken by PVOs in their internal operations. It takes away the </w:t>
            </w:r>
            <w:r>
              <w:rPr>
                <w:rFonts w:ascii="Arial Narrow" w:hAnsi="Arial Narrow"/>
                <w:sz w:val="21"/>
                <w:szCs w:val="21"/>
              </w:rPr>
              <w:t xml:space="preserve">autonomy </w:t>
            </w:r>
            <w:r w:rsidRPr="00CD43B6">
              <w:rPr>
                <w:rFonts w:ascii="Arial Narrow" w:hAnsi="Arial Narrow"/>
                <w:sz w:val="21"/>
                <w:szCs w:val="21"/>
              </w:rPr>
              <w:t xml:space="preserve">of PVOs to determine their own </w:t>
            </w:r>
            <w:r>
              <w:rPr>
                <w:rFonts w:ascii="Arial Narrow" w:hAnsi="Arial Narrow"/>
                <w:sz w:val="21"/>
                <w:szCs w:val="21"/>
              </w:rPr>
              <w:t xml:space="preserve">internal </w:t>
            </w:r>
            <w:r w:rsidRPr="00CD43B6">
              <w:rPr>
                <w:rFonts w:ascii="Arial Narrow" w:hAnsi="Arial Narrow"/>
                <w:sz w:val="21"/>
                <w:szCs w:val="21"/>
              </w:rPr>
              <w:t>processes. Th</w:t>
            </w:r>
            <w:r w:rsidR="000B1B70">
              <w:rPr>
                <w:rFonts w:ascii="Arial Narrow" w:hAnsi="Arial Narrow"/>
                <w:sz w:val="21"/>
                <w:szCs w:val="21"/>
              </w:rPr>
              <w:t>e</w:t>
            </w:r>
            <w:r w:rsidRPr="00CD43B6">
              <w:rPr>
                <w:rFonts w:ascii="Arial Narrow" w:hAnsi="Arial Narrow"/>
                <w:sz w:val="21"/>
                <w:szCs w:val="21"/>
              </w:rPr>
              <w:t xml:space="preserve"> restriction on the freedom of association does not seem to further any legitimate aim in terms of section 86 of the Constitution. It is unclear how requiring re-registration upon a material change in a PVO would further national security or public safety, public order, the protection of public health or morals, or the protection of the rights and freedoms of others. Requiring re-registration after such small changes is not the least restrictive way to further a legitimate aim.</w:t>
            </w:r>
            <w:r w:rsidR="000B1B70">
              <w:rPr>
                <w:rFonts w:ascii="Arial Narrow" w:hAnsi="Arial Narrow"/>
                <w:sz w:val="21"/>
                <w:szCs w:val="21"/>
              </w:rPr>
              <w:t xml:space="preserve"> </w:t>
            </w:r>
            <w:r w:rsidR="000B1B70" w:rsidRPr="00CD43B6">
              <w:rPr>
                <w:rFonts w:ascii="Arial Narrow" w:hAnsi="Arial Narrow"/>
                <w:sz w:val="21"/>
                <w:szCs w:val="21"/>
              </w:rPr>
              <w:t>The</w:t>
            </w:r>
            <w:r w:rsidR="000B1B70">
              <w:rPr>
                <w:rFonts w:ascii="Arial Narrow" w:hAnsi="Arial Narrow"/>
                <w:sz w:val="21"/>
                <w:szCs w:val="21"/>
              </w:rPr>
              <w:t xml:space="preserve"> ACHPR</w:t>
            </w:r>
            <w:r w:rsidR="000B1B70" w:rsidRPr="00CD43B6">
              <w:rPr>
                <w:rFonts w:ascii="Arial Narrow" w:hAnsi="Arial Narrow"/>
                <w:sz w:val="21"/>
                <w:szCs w:val="21"/>
              </w:rPr>
              <w:t xml:space="preserve"> </w:t>
            </w:r>
            <w:r w:rsidR="000B1B70">
              <w:rPr>
                <w:rFonts w:ascii="Arial Narrow" w:hAnsi="Arial Narrow"/>
                <w:sz w:val="21"/>
                <w:szCs w:val="21"/>
              </w:rPr>
              <w:t>G</w:t>
            </w:r>
            <w:r w:rsidR="000B1B70" w:rsidRPr="00CD43B6">
              <w:rPr>
                <w:rFonts w:ascii="Arial Narrow" w:hAnsi="Arial Narrow"/>
                <w:sz w:val="21"/>
                <w:szCs w:val="21"/>
              </w:rPr>
              <w:t xml:space="preserve">uidelines on </w:t>
            </w:r>
            <w:proofErr w:type="spellStart"/>
            <w:r w:rsidR="000B1B70" w:rsidRPr="00CD43B6">
              <w:rPr>
                <w:rFonts w:ascii="Arial Narrow" w:hAnsi="Arial Narrow"/>
                <w:sz w:val="21"/>
                <w:szCs w:val="21"/>
              </w:rPr>
              <w:t>FoAA</w:t>
            </w:r>
            <w:proofErr w:type="spellEnd"/>
            <w:r w:rsidR="000B1B70" w:rsidRPr="00CD43B6">
              <w:rPr>
                <w:rFonts w:ascii="Arial Narrow" w:hAnsi="Arial Narrow"/>
                <w:sz w:val="21"/>
                <w:szCs w:val="21"/>
              </w:rPr>
              <w:t xml:space="preserve"> </w:t>
            </w:r>
            <w:r w:rsidR="000B1B70">
              <w:rPr>
                <w:rFonts w:ascii="Arial Narrow" w:hAnsi="Arial Narrow"/>
                <w:sz w:val="21"/>
                <w:szCs w:val="21"/>
              </w:rPr>
              <w:t xml:space="preserve">also </w:t>
            </w:r>
            <w:r w:rsidR="000B1B70" w:rsidRPr="00CD43B6">
              <w:rPr>
                <w:rFonts w:ascii="Arial Narrow" w:hAnsi="Arial Narrow"/>
                <w:sz w:val="21"/>
                <w:szCs w:val="21"/>
              </w:rPr>
              <w:t>provide that organi</w:t>
            </w:r>
            <w:r w:rsidR="000B1B70">
              <w:rPr>
                <w:rFonts w:ascii="Arial Narrow" w:hAnsi="Arial Narrow"/>
                <w:sz w:val="21"/>
                <w:szCs w:val="21"/>
              </w:rPr>
              <w:t>s</w:t>
            </w:r>
            <w:r w:rsidR="000B1B70" w:rsidRPr="00CD43B6">
              <w:rPr>
                <w:rFonts w:ascii="Arial Narrow" w:hAnsi="Arial Narrow"/>
                <w:sz w:val="21"/>
                <w:szCs w:val="21"/>
              </w:rPr>
              <w:t>ations should not be required to register more than once.</w:t>
            </w:r>
          </w:p>
          <w:p w14:paraId="29FFD916" w14:textId="77777777" w:rsidR="000B1B70" w:rsidRDefault="000B1B70" w:rsidP="00424FB0">
            <w:pPr>
              <w:spacing w:after="0" w:line="240" w:lineRule="auto"/>
              <w:jc w:val="both"/>
              <w:rPr>
                <w:rFonts w:ascii="Arial Narrow" w:hAnsi="Arial Narrow"/>
                <w:sz w:val="21"/>
                <w:szCs w:val="21"/>
              </w:rPr>
            </w:pPr>
          </w:p>
          <w:p w14:paraId="6F45CBBF" w14:textId="77777777" w:rsidR="00424FB0" w:rsidRPr="00435BCD" w:rsidRDefault="00424FB0" w:rsidP="00424FB0">
            <w:pPr>
              <w:spacing w:after="0" w:line="240" w:lineRule="auto"/>
              <w:jc w:val="both"/>
              <w:rPr>
                <w:rFonts w:ascii="Arial Narrow" w:hAnsi="Arial Narrow"/>
                <w:b/>
                <w:bCs/>
                <w:sz w:val="21"/>
                <w:szCs w:val="21"/>
                <w:u w:val="single"/>
              </w:rPr>
            </w:pPr>
            <w:r w:rsidRPr="00435BCD">
              <w:rPr>
                <w:rFonts w:ascii="Arial Narrow" w:hAnsi="Arial Narrow"/>
                <w:b/>
                <w:bCs/>
                <w:sz w:val="21"/>
                <w:szCs w:val="21"/>
                <w:u w:val="single"/>
              </w:rPr>
              <w:t>Recommendations</w:t>
            </w:r>
            <w:r>
              <w:rPr>
                <w:rFonts w:ascii="Arial Narrow" w:hAnsi="Arial Narrow"/>
                <w:b/>
                <w:bCs/>
                <w:sz w:val="21"/>
                <w:szCs w:val="21"/>
                <w:u w:val="single"/>
              </w:rPr>
              <w:t>:</w:t>
            </w:r>
            <w:r w:rsidRPr="00435BCD">
              <w:rPr>
                <w:rFonts w:ascii="Arial Narrow" w:hAnsi="Arial Narrow"/>
                <w:b/>
                <w:bCs/>
                <w:sz w:val="21"/>
                <w:szCs w:val="21"/>
                <w:u w:val="single"/>
              </w:rPr>
              <w:t xml:space="preserve"> </w:t>
            </w:r>
          </w:p>
          <w:p w14:paraId="63A65A64" w14:textId="143E1B95" w:rsidR="00424FB0" w:rsidRPr="006840D9" w:rsidRDefault="00424FB0" w:rsidP="00424FB0">
            <w:pPr>
              <w:pStyle w:val="ListParagraph"/>
              <w:numPr>
                <w:ilvl w:val="0"/>
                <w:numId w:val="29"/>
              </w:numPr>
              <w:spacing w:after="0" w:line="240" w:lineRule="auto"/>
              <w:jc w:val="both"/>
              <w:rPr>
                <w:rFonts w:ascii="Arial Narrow" w:hAnsi="Arial Narrow"/>
                <w:i/>
                <w:iCs/>
                <w:sz w:val="21"/>
                <w:szCs w:val="21"/>
              </w:rPr>
            </w:pPr>
            <w:r w:rsidRPr="006840D9">
              <w:rPr>
                <w:rFonts w:ascii="Arial Narrow" w:hAnsi="Arial Narrow"/>
                <w:i/>
                <w:iCs/>
                <w:sz w:val="21"/>
                <w:szCs w:val="21"/>
              </w:rPr>
              <w:t>PVOs should not be required to register more than once</w:t>
            </w:r>
            <w:r w:rsidR="0007308A">
              <w:rPr>
                <w:rFonts w:ascii="Arial Narrow" w:hAnsi="Arial Narrow"/>
                <w:i/>
                <w:iCs/>
                <w:sz w:val="21"/>
                <w:szCs w:val="21"/>
              </w:rPr>
              <w:t>,</w:t>
            </w:r>
            <w:r w:rsidRPr="006840D9">
              <w:rPr>
                <w:rFonts w:ascii="Arial Narrow" w:hAnsi="Arial Narrow"/>
                <w:i/>
                <w:iCs/>
                <w:sz w:val="21"/>
                <w:szCs w:val="21"/>
              </w:rPr>
              <w:t xml:space="preserve"> in violation of the African Commission Guidelines on </w:t>
            </w:r>
            <w:proofErr w:type="spellStart"/>
            <w:r w:rsidRPr="006840D9">
              <w:rPr>
                <w:rFonts w:ascii="Arial Narrow" w:hAnsi="Arial Narrow"/>
                <w:i/>
                <w:iCs/>
                <w:sz w:val="21"/>
                <w:szCs w:val="21"/>
              </w:rPr>
              <w:t>FoAA</w:t>
            </w:r>
            <w:proofErr w:type="spellEnd"/>
            <w:r w:rsidRPr="006840D9">
              <w:rPr>
                <w:rFonts w:ascii="Arial Narrow" w:hAnsi="Arial Narrow"/>
                <w:i/>
                <w:iCs/>
                <w:sz w:val="21"/>
                <w:szCs w:val="21"/>
              </w:rPr>
              <w:t xml:space="preserve"> </w:t>
            </w:r>
          </w:p>
          <w:p w14:paraId="7FE69FD7" w14:textId="77777777" w:rsidR="00424FB0" w:rsidRPr="006840D9" w:rsidRDefault="00424FB0" w:rsidP="00424FB0">
            <w:pPr>
              <w:spacing w:after="0" w:line="240" w:lineRule="auto"/>
              <w:jc w:val="both"/>
              <w:rPr>
                <w:rFonts w:ascii="Arial Narrow" w:hAnsi="Arial Narrow"/>
                <w:i/>
                <w:iCs/>
                <w:sz w:val="21"/>
                <w:szCs w:val="21"/>
              </w:rPr>
            </w:pPr>
          </w:p>
          <w:p w14:paraId="4D8F026D" w14:textId="30DA4565" w:rsidR="00424FB0" w:rsidRPr="00CD43B6" w:rsidRDefault="00424FB0" w:rsidP="00424FB0">
            <w:pPr>
              <w:spacing w:after="0" w:line="240" w:lineRule="auto"/>
              <w:jc w:val="both"/>
              <w:rPr>
                <w:rFonts w:ascii="Arial Narrow" w:hAnsi="Arial Narrow"/>
                <w:sz w:val="21"/>
                <w:szCs w:val="21"/>
              </w:rPr>
            </w:pPr>
            <w:r>
              <w:rPr>
                <w:rFonts w:ascii="Arial Narrow" w:hAnsi="Arial Narrow"/>
                <w:sz w:val="21"/>
                <w:szCs w:val="21"/>
              </w:rPr>
              <w:t>T</w:t>
            </w:r>
            <w:r w:rsidRPr="00CD43B6">
              <w:rPr>
                <w:rFonts w:ascii="Arial Narrow" w:hAnsi="Arial Narrow"/>
                <w:sz w:val="21"/>
                <w:szCs w:val="21"/>
              </w:rPr>
              <w:t>he Registrar</w:t>
            </w:r>
            <w:r>
              <w:rPr>
                <w:rFonts w:ascii="Arial Narrow" w:hAnsi="Arial Narrow"/>
                <w:sz w:val="21"/>
                <w:szCs w:val="21"/>
              </w:rPr>
              <w:t xml:space="preserve"> </w:t>
            </w:r>
            <w:r w:rsidRPr="00801920">
              <w:rPr>
                <w:rFonts w:ascii="Arial Narrow" w:hAnsi="Arial Narrow"/>
                <w:sz w:val="21"/>
                <w:szCs w:val="21"/>
                <w:u w:val="single"/>
              </w:rPr>
              <w:t>(who is part of the Public Service)</w:t>
            </w:r>
            <w:r>
              <w:rPr>
                <w:rFonts w:ascii="Arial Narrow" w:hAnsi="Arial Narrow"/>
                <w:sz w:val="21"/>
                <w:szCs w:val="21"/>
              </w:rPr>
              <w:t xml:space="preserve"> </w:t>
            </w:r>
            <w:r w:rsidRPr="00CD43B6">
              <w:rPr>
                <w:rFonts w:ascii="Arial Narrow" w:hAnsi="Arial Narrow"/>
                <w:sz w:val="21"/>
                <w:szCs w:val="21"/>
              </w:rPr>
              <w:t xml:space="preserve"> is given wide discretionary powers to accept or reject applications </w:t>
            </w:r>
            <w:r w:rsidR="0007308A">
              <w:rPr>
                <w:rFonts w:ascii="Arial Narrow" w:hAnsi="Arial Narrow"/>
                <w:sz w:val="21"/>
                <w:szCs w:val="21"/>
              </w:rPr>
              <w:t xml:space="preserve">for organisational changes, and effectively de-register the organisation, </w:t>
            </w:r>
            <w:r w:rsidRPr="00CD43B6">
              <w:rPr>
                <w:rFonts w:ascii="Arial Narrow" w:hAnsi="Arial Narrow"/>
                <w:sz w:val="21"/>
                <w:szCs w:val="21"/>
              </w:rPr>
              <w:t xml:space="preserve">without the provision of any grounds for such refusal. There is no judicial oversight in this process. This is a violation of the right to access to information in section 62 of the Constitution and the right to administrative justice under section 68 of the Constitution of Zimbabwe. </w:t>
            </w:r>
            <w:r w:rsidR="0007308A">
              <w:rPr>
                <w:rFonts w:ascii="Arial Narrow" w:hAnsi="Arial Narrow"/>
                <w:sz w:val="21"/>
                <w:szCs w:val="21"/>
              </w:rPr>
              <w:t>It</w:t>
            </w:r>
            <w:r w:rsidRPr="00CD43B6">
              <w:rPr>
                <w:rFonts w:ascii="Arial Narrow" w:hAnsi="Arial Narrow"/>
                <w:sz w:val="21"/>
                <w:szCs w:val="21"/>
              </w:rPr>
              <w:t xml:space="preserve"> will give unfettered powers to the Registrar</w:t>
            </w:r>
            <w:r>
              <w:rPr>
                <w:rFonts w:ascii="Arial Narrow" w:hAnsi="Arial Narrow"/>
                <w:sz w:val="21"/>
                <w:szCs w:val="21"/>
              </w:rPr>
              <w:t xml:space="preserve"> (</w:t>
            </w:r>
            <w:r w:rsidR="000B1B70">
              <w:rPr>
                <w:rFonts w:ascii="Arial Narrow" w:hAnsi="Arial Narrow"/>
                <w:sz w:val="21"/>
                <w:szCs w:val="21"/>
              </w:rPr>
              <w:t xml:space="preserve">a </w:t>
            </w:r>
            <w:r>
              <w:rPr>
                <w:rFonts w:ascii="Arial Narrow" w:hAnsi="Arial Narrow"/>
                <w:sz w:val="21"/>
                <w:szCs w:val="21"/>
              </w:rPr>
              <w:t>Public Servant – answerable to the executive including the President)</w:t>
            </w:r>
            <w:r w:rsidRPr="00CD43B6">
              <w:rPr>
                <w:rFonts w:ascii="Arial Narrow" w:hAnsi="Arial Narrow"/>
                <w:sz w:val="21"/>
                <w:szCs w:val="21"/>
              </w:rPr>
              <w:t xml:space="preserve"> to delay or take away the legal status of organi</w:t>
            </w:r>
            <w:r w:rsidR="000B1B70">
              <w:rPr>
                <w:rFonts w:ascii="Arial Narrow" w:hAnsi="Arial Narrow"/>
                <w:sz w:val="21"/>
                <w:szCs w:val="21"/>
              </w:rPr>
              <w:t>s</w:t>
            </w:r>
            <w:r w:rsidRPr="00CD43B6">
              <w:rPr>
                <w:rFonts w:ascii="Arial Narrow" w:hAnsi="Arial Narrow"/>
                <w:sz w:val="21"/>
                <w:szCs w:val="21"/>
              </w:rPr>
              <w:t>ations that work on sensitive or controversial issues.</w:t>
            </w:r>
            <w:r>
              <w:rPr>
                <w:rFonts w:ascii="Arial Narrow" w:hAnsi="Arial Narrow"/>
                <w:sz w:val="21"/>
                <w:szCs w:val="21"/>
              </w:rPr>
              <w:t xml:space="preserve"> </w:t>
            </w:r>
            <w:r w:rsidRPr="00CD43B6">
              <w:rPr>
                <w:rFonts w:ascii="Arial Narrow" w:hAnsi="Arial Narrow"/>
                <w:sz w:val="21"/>
                <w:szCs w:val="21"/>
              </w:rPr>
              <w:t xml:space="preserve">This provision </w:t>
            </w:r>
            <w:r>
              <w:rPr>
                <w:rFonts w:ascii="Arial Narrow" w:hAnsi="Arial Narrow"/>
                <w:sz w:val="21"/>
                <w:szCs w:val="21"/>
              </w:rPr>
              <w:t xml:space="preserve">also </w:t>
            </w:r>
            <w:r w:rsidRPr="00CD43B6">
              <w:rPr>
                <w:rFonts w:ascii="Arial Narrow" w:hAnsi="Arial Narrow"/>
                <w:sz w:val="21"/>
                <w:szCs w:val="21"/>
              </w:rPr>
              <w:t xml:space="preserve">punishes PVOs for revising their internal management structures without informing the Registrar. In practice, </w:t>
            </w:r>
            <w:r w:rsidR="0007308A">
              <w:rPr>
                <w:rFonts w:ascii="Arial Narrow" w:hAnsi="Arial Narrow"/>
                <w:sz w:val="21"/>
                <w:szCs w:val="21"/>
              </w:rPr>
              <w:t>PVOs are required to ask the</w:t>
            </w:r>
            <w:r w:rsidRPr="00CD43B6">
              <w:rPr>
                <w:rFonts w:ascii="Arial Narrow" w:hAnsi="Arial Narrow"/>
                <w:sz w:val="21"/>
                <w:szCs w:val="21"/>
              </w:rPr>
              <w:t xml:space="preserve"> authorities for permission</w:t>
            </w:r>
            <w:r w:rsidR="0007308A">
              <w:rPr>
                <w:rFonts w:ascii="Arial Narrow" w:hAnsi="Arial Narrow"/>
                <w:sz w:val="21"/>
                <w:szCs w:val="21"/>
              </w:rPr>
              <w:t xml:space="preserve"> for any organisational changes</w:t>
            </w:r>
            <w:r w:rsidRPr="00CD43B6">
              <w:rPr>
                <w:rFonts w:ascii="Arial Narrow" w:hAnsi="Arial Narrow"/>
                <w:sz w:val="21"/>
                <w:szCs w:val="21"/>
              </w:rPr>
              <w:t>.</w:t>
            </w:r>
          </w:p>
          <w:p w14:paraId="025CEB3D" w14:textId="77777777" w:rsidR="00424FB0" w:rsidRDefault="00424FB0" w:rsidP="00424FB0">
            <w:pPr>
              <w:spacing w:after="0" w:line="240" w:lineRule="auto"/>
              <w:jc w:val="both"/>
              <w:rPr>
                <w:rFonts w:ascii="Arial Narrow" w:hAnsi="Arial Narrow"/>
                <w:sz w:val="21"/>
                <w:szCs w:val="21"/>
              </w:rPr>
            </w:pPr>
          </w:p>
          <w:p w14:paraId="41B93C41" w14:textId="77777777" w:rsidR="00424FB0" w:rsidRDefault="00424FB0" w:rsidP="00424FB0">
            <w:pPr>
              <w:spacing w:after="0" w:line="240" w:lineRule="auto"/>
              <w:jc w:val="both"/>
              <w:rPr>
                <w:rFonts w:ascii="Arial Narrow" w:hAnsi="Arial Narrow"/>
                <w:b/>
                <w:bCs/>
                <w:sz w:val="21"/>
                <w:szCs w:val="21"/>
                <w:u w:val="single"/>
              </w:rPr>
            </w:pPr>
            <w:r w:rsidRPr="00801920">
              <w:rPr>
                <w:rFonts w:ascii="Arial Narrow" w:hAnsi="Arial Narrow"/>
                <w:b/>
                <w:bCs/>
                <w:sz w:val="21"/>
                <w:szCs w:val="21"/>
                <w:u w:val="single"/>
              </w:rPr>
              <w:t xml:space="preserve">Recommendations: </w:t>
            </w:r>
          </w:p>
          <w:p w14:paraId="7A497330" w14:textId="77777777" w:rsidR="00424FB0" w:rsidRDefault="00424FB0" w:rsidP="00424FB0">
            <w:pPr>
              <w:pStyle w:val="ListParagraph"/>
              <w:numPr>
                <w:ilvl w:val="0"/>
                <w:numId w:val="29"/>
              </w:numPr>
              <w:spacing w:after="0" w:line="240" w:lineRule="auto"/>
              <w:jc w:val="both"/>
              <w:rPr>
                <w:rFonts w:ascii="Arial Narrow" w:hAnsi="Arial Narrow"/>
                <w:i/>
                <w:iCs/>
                <w:sz w:val="21"/>
                <w:szCs w:val="21"/>
              </w:rPr>
            </w:pPr>
            <w:r w:rsidRPr="005E5164">
              <w:rPr>
                <w:rFonts w:ascii="Arial Narrow" w:hAnsi="Arial Narrow"/>
                <w:i/>
                <w:iCs/>
                <w:sz w:val="21"/>
                <w:szCs w:val="21"/>
                <w:lang w:val="en-GB"/>
              </w:rPr>
              <w:t xml:space="preserve">International best practice demands that Associations are not required to </w:t>
            </w:r>
            <w:r w:rsidRPr="005E5164">
              <w:rPr>
                <w:rFonts w:ascii="Arial Narrow" w:hAnsi="Arial Narrow"/>
                <w:i/>
                <w:iCs/>
                <w:sz w:val="21"/>
                <w:szCs w:val="21"/>
              </w:rPr>
              <w:t>obtain permission from authorities before revising their internal management structures or rules.</w:t>
            </w:r>
          </w:p>
          <w:p w14:paraId="6ED4E6A8" w14:textId="40A4F15C" w:rsidR="00424FB0" w:rsidRPr="00FE436D" w:rsidRDefault="00424FB0" w:rsidP="00424FB0">
            <w:pPr>
              <w:pStyle w:val="ListParagraph"/>
              <w:numPr>
                <w:ilvl w:val="0"/>
                <w:numId w:val="29"/>
              </w:numPr>
              <w:spacing w:after="0" w:line="240" w:lineRule="auto"/>
              <w:jc w:val="both"/>
              <w:rPr>
                <w:rFonts w:ascii="Arial Narrow" w:hAnsi="Arial Narrow"/>
                <w:i/>
                <w:iCs/>
                <w:sz w:val="21"/>
                <w:szCs w:val="21"/>
              </w:rPr>
            </w:pPr>
            <w:r>
              <w:rPr>
                <w:rFonts w:ascii="Arial Narrow" w:hAnsi="Arial Narrow"/>
                <w:i/>
                <w:iCs/>
                <w:sz w:val="21"/>
                <w:szCs w:val="21"/>
              </w:rPr>
              <w:t xml:space="preserve">There is no </w:t>
            </w:r>
            <w:r w:rsidR="00530424">
              <w:rPr>
                <w:rFonts w:ascii="Arial Narrow" w:hAnsi="Arial Narrow"/>
                <w:i/>
                <w:iCs/>
                <w:sz w:val="21"/>
                <w:szCs w:val="21"/>
              </w:rPr>
              <w:t xml:space="preserve">clear </w:t>
            </w:r>
            <w:r>
              <w:rPr>
                <w:rFonts w:ascii="Arial Narrow" w:hAnsi="Arial Narrow"/>
                <w:i/>
                <w:iCs/>
                <w:sz w:val="21"/>
                <w:szCs w:val="21"/>
              </w:rPr>
              <w:t xml:space="preserve">guidance on what </w:t>
            </w:r>
            <w:r w:rsidR="00530424">
              <w:rPr>
                <w:rFonts w:ascii="Arial Narrow" w:hAnsi="Arial Narrow"/>
                <w:i/>
                <w:iCs/>
                <w:sz w:val="21"/>
                <w:szCs w:val="21"/>
              </w:rPr>
              <w:t xml:space="preserve">will be </w:t>
            </w:r>
            <w:r>
              <w:rPr>
                <w:rFonts w:ascii="Arial Narrow" w:hAnsi="Arial Narrow"/>
                <w:i/>
                <w:iCs/>
                <w:sz w:val="21"/>
                <w:szCs w:val="21"/>
              </w:rPr>
              <w:t xml:space="preserve">deemed as </w:t>
            </w:r>
            <w:r w:rsidR="00530424">
              <w:rPr>
                <w:rFonts w:ascii="Arial Narrow" w:hAnsi="Arial Narrow"/>
                <w:i/>
                <w:iCs/>
                <w:sz w:val="21"/>
                <w:szCs w:val="21"/>
              </w:rPr>
              <w:t>a “</w:t>
            </w:r>
            <w:r>
              <w:rPr>
                <w:rFonts w:ascii="Arial Narrow" w:hAnsi="Arial Narrow"/>
                <w:i/>
                <w:iCs/>
                <w:sz w:val="21"/>
                <w:szCs w:val="21"/>
              </w:rPr>
              <w:t>material change</w:t>
            </w:r>
            <w:r w:rsidR="00530424">
              <w:rPr>
                <w:rFonts w:ascii="Arial Narrow" w:hAnsi="Arial Narrow"/>
                <w:i/>
                <w:iCs/>
                <w:sz w:val="21"/>
                <w:szCs w:val="21"/>
              </w:rPr>
              <w:t>”</w:t>
            </w:r>
            <w:r>
              <w:rPr>
                <w:rFonts w:ascii="Arial Narrow" w:hAnsi="Arial Narrow"/>
                <w:i/>
                <w:iCs/>
                <w:sz w:val="21"/>
                <w:szCs w:val="21"/>
              </w:rPr>
              <w:t xml:space="preserve"> and interpretation of this clause may be open to abuse. </w:t>
            </w:r>
          </w:p>
          <w:p w14:paraId="78A19C5C" w14:textId="77777777" w:rsidR="00424FB0" w:rsidRDefault="00424FB0" w:rsidP="00424FB0">
            <w:pPr>
              <w:pStyle w:val="ListParagraph"/>
              <w:numPr>
                <w:ilvl w:val="0"/>
                <w:numId w:val="29"/>
              </w:numPr>
              <w:spacing w:after="0" w:line="240" w:lineRule="auto"/>
              <w:jc w:val="both"/>
              <w:rPr>
                <w:rFonts w:ascii="Arial Narrow" w:hAnsi="Arial Narrow"/>
                <w:i/>
                <w:iCs/>
                <w:sz w:val="21"/>
                <w:szCs w:val="21"/>
              </w:rPr>
            </w:pPr>
            <w:r w:rsidRPr="00FE436D">
              <w:rPr>
                <w:rFonts w:ascii="Arial Narrow" w:hAnsi="Arial Narrow"/>
                <w:i/>
                <w:iCs/>
                <w:sz w:val="21"/>
                <w:szCs w:val="21"/>
              </w:rPr>
              <w:t>PVOs should be able to make material changes as long as they will continue to fulfil their mandate and they will not be venturing into illegal activities.</w:t>
            </w:r>
          </w:p>
          <w:p w14:paraId="6AF873D3" w14:textId="77777777" w:rsidR="00424FB0" w:rsidRDefault="00424FB0" w:rsidP="00424FB0">
            <w:pPr>
              <w:pStyle w:val="ListParagraph"/>
              <w:numPr>
                <w:ilvl w:val="0"/>
                <w:numId w:val="29"/>
              </w:numPr>
              <w:spacing w:after="0" w:line="240" w:lineRule="auto"/>
              <w:jc w:val="both"/>
              <w:rPr>
                <w:rFonts w:ascii="Arial Narrow" w:hAnsi="Arial Narrow"/>
                <w:i/>
                <w:iCs/>
                <w:sz w:val="21"/>
                <w:szCs w:val="21"/>
              </w:rPr>
            </w:pPr>
            <w:r w:rsidRPr="00FE436D">
              <w:rPr>
                <w:rFonts w:ascii="Arial Narrow" w:hAnsi="Arial Narrow"/>
                <w:i/>
                <w:iCs/>
                <w:sz w:val="21"/>
                <w:szCs w:val="21"/>
              </w:rPr>
              <w:t xml:space="preserve">This provision must be removed and provision be made for a notification process that requires PVOs to simply notify the Registrar of any significant changes to their structure, in circumstances where the change in structure undermines the PVO’s ability to operate as a PVO as defined in the Act. </w:t>
            </w:r>
          </w:p>
          <w:p w14:paraId="58804FF9" w14:textId="77777777" w:rsidR="00424FB0" w:rsidRDefault="00424FB0" w:rsidP="00424FB0">
            <w:pPr>
              <w:pStyle w:val="ListParagraph"/>
              <w:numPr>
                <w:ilvl w:val="0"/>
                <w:numId w:val="29"/>
              </w:numPr>
              <w:spacing w:after="0" w:line="240" w:lineRule="auto"/>
              <w:jc w:val="both"/>
              <w:rPr>
                <w:rFonts w:ascii="Arial Narrow" w:hAnsi="Arial Narrow"/>
                <w:i/>
                <w:iCs/>
                <w:sz w:val="21"/>
                <w:szCs w:val="21"/>
              </w:rPr>
            </w:pPr>
            <w:r w:rsidRPr="00FE436D">
              <w:rPr>
                <w:rFonts w:ascii="Arial Narrow" w:hAnsi="Arial Narrow"/>
                <w:i/>
                <w:iCs/>
                <w:sz w:val="21"/>
                <w:szCs w:val="21"/>
              </w:rPr>
              <w:lastRenderedPageBreak/>
              <w:t>The Registrar (who should not be part of the civil service but part of the self-regulation framework) should only be allowed to de-register a PVO after securing a court order and PVOs must also be allowed to appeal the decision in court.</w:t>
            </w:r>
          </w:p>
          <w:p w14:paraId="4D88FA11" w14:textId="77777777" w:rsidR="00424FB0" w:rsidRPr="005E5164" w:rsidRDefault="00424FB0" w:rsidP="00424FB0">
            <w:pPr>
              <w:pStyle w:val="ListParagraph"/>
              <w:spacing w:after="0" w:line="240" w:lineRule="auto"/>
              <w:ind w:left="502"/>
              <w:jc w:val="both"/>
              <w:rPr>
                <w:rFonts w:ascii="Arial Narrow" w:hAnsi="Arial Narrow"/>
                <w:i/>
                <w:iCs/>
                <w:sz w:val="21"/>
                <w:szCs w:val="21"/>
              </w:rPr>
            </w:pPr>
          </w:p>
        </w:tc>
      </w:tr>
      <w:tr w:rsidR="00424FB0" w:rsidRPr="00572A38" w14:paraId="7FB001C7" w14:textId="77777777" w:rsidTr="00424FB0">
        <w:tc>
          <w:tcPr>
            <w:tcW w:w="6237" w:type="dxa"/>
          </w:tcPr>
          <w:p w14:paraId="5F737EC9" w14:textId="445102B0" w:rsidR="00424FB0" w:rsidRPr="006E0B78" w:rsidRDefault="006E0B78" w:rsidP="00424FB0">
            <w:pPr>
              <w:spacing w:after="0" w:line="240" w:lineRule="auto"/>
              <w:jc w:val="both"/>
              <w:rPr>
                <w:rFonts w:ascii="Arial Narrow" w:hAnsi="Arial Narrow"/>
                <w:b/>
                <w:bCs/>
                <w:sz w:val="21"/>
                <w:szCs w:val="21"/>
                <w:lang w:val="en-GB"/>
              </w:rPr>
            </w:pPr>
            <w:r w:rsidRPr="006E0B78">
              <w:rPr>
                <w:rFonts w:ascii="Arial Narrow" w:hAnsi="Arial Narrow"/>
                <w:b/>
                <w:bCs/>
                <w:sz w:val="21"/>
                <w:szCs w:val="21"/>
                <w:lang w:val="en-GB"/>
              </w:rPr>
              <w:lastRenderedPageBreak/>
              <w:t xml:space="preserve">CLAUSE 7 </w:t>
            </w:r>
          </w:p>
          <w:p w14:paraId="2ED93BF3" w14:textId="12CC1CB5" w:rsidR="00424FB0" w:rsidRPr="00FE436D" w:rsidRDefault="00424FB0" w:rsidP="00424FB0">
            <w:pPr>
              <w:spacing w:after="0" w:line="240" w:lineRule="auto"/>
              <w:jc w:val="both"/>
              <w:rPr>
                <w:rFonts w:ascii="Arial Narrow" w:hAnsi="Arial Narrow"/>
                <w:iCs/>
                <w:sz w:val="21"/>
                <w:szCs w:val="21"/>
              </w:rPr>
            </w:pPr>
            <w:r w:rsidRPr="00CD43B6">
              <w:rPr>
                <w:rFonts w:ascii="Arial Narrow" w:hAnsi="Arial Narrow"/>
                <w:sz w:val="21"/>
                <w:szCs w:val="21"/>
                <w:lang w:val="en-GB"/>
              </w:rPr>
              <w:t xml:space="preserve">Substitutes section 21 of the PVO Act relating to the suspension of the executive committee. It affords the Minister the discretion to suspend </w:t>
            </w:r>
            <w:r w:rsidRPr="00CD43B6">
              <w:rPr>
                <w:rFonts w:ascii="Arial Narrow" w:hAnsi="Arial Narrow"/>
                <w:sz w:val="21"/>
                <w:szCs w:val="21"/>
                <w:lang w:val="en-ZA"/>
              </w:rPr>
              <w:t xml:space="preserve">all or any of the members of the executive committee of a PVO; and </w:t>
            </w:r>
            <w:r w:rsidRPr="00CD43B6">
              <w:rPr>
                <w:rFonts w:ascii="Arial Narrow" w:hAnsi="Arial Narrow"/>
                <w:sz w:val="21"/>
                <w:szCs w:val="21"/>
                <w:lang w:val="en-GB"/>
              </w:rPr>
              <w:t xml:space="preserve">appoint provisional trustees to </w:t>
            </w:r>
            <w:r w:rsidRPr="00CD43B6">
              <w:rPr>
                <w:rFonts w:ascii="Arial Narrow" w:hAnsi="Arial Narrow"/>
                <w:sz w:val="21"/>
                <w:szCs w:val="21"/>
                <w:lang w:val="en-ZA"/>
              </w:rPr>
              <w:t xml:space="preserve">run the affairs of the organization for up to 60 days pending the election of members of a new executive committee, on “information provided to him” that (a) </w:t>
            </w:r>
            <w:r w:rsidRPr="00CD43B6">
              <w:rPr>
                <w:rFonts w:ascii="Arial Narrow" w:hAnsi="Arial Narrow"/>
                <w:sz w:val="21"/>
                <w:szCs w:val="21"/>
              </w:rPr>
              <w:t>the organisation is not operating in furtherance of the objects of its Constitution; (b) maladministration of the organisation; (c) involvement in any illegal activities; or (d) it is</w:t>
            </w:r>
            <w:r w:rsidRPr="00CD43B6">
              <w:rPr>
                <w:rFonts w:ascii="Arial Narrow" w:hAnsi="Arial Narrow"/>
                <w:i/>
                <w:sz w:val="21"/>
                <w:szCs w:val="21"/>
              </w:rPr>
              <w:t xml:space="preserve"> </w:t>
            </w:r>
            <w:r w:rsidRPr="00FE436D">
              <w:rPr>
                <w:rFonts w:ascii="Arial Narrow" w:hAnsi="Arial Narrow"/>
                <w:iCs/>
                <w:sz w:val="21"/>
                <w:szCs w:val="21"/>
              </w:rPr>
              <w:t xml:space="preserve">in the public interest to do so. </w:t>
            </w:r>
            <w:r w:rsidR="00530424">
              <w:rPr>
                <w:rFonts w:ascii="Arial Narrow" w:hAnsi="Arial Narrow"/>
                <w:iCs/>
                <w:sz w:val="21"/>
                <w:szCs w:val="21"/>
              </w:rPr>
              <w:t xml:space="preserve">The Minister’s suspensions and appointments must be subsequently confirmed through an application to the High Court. </w:t>
            </w:r>
          </w:p>
          <w:p w14:paraId="185CE7E9" w14:textId="77777777" w:rsidR="00690874" w:rsidRDefault="00690874" w:rsidP="00424FB0">
            <w:pPr>
              <w:spacing w:after="0" w:line="240" w:lineRule="auto"/>
              <w:jc w:val="both"/>
              <w:rPr>
                <w:rFonts w:ascii="Arial Narrow" w:hAnsi="Arial Narrow"/>
                <w:sz w:val="21"/>
                <w:szCs w:val="21"/>
                <w:lang w:val="en-GB"/>
              </w:rPr>
            </w:pPr>
          </w:p>
          <w:p w14:paraId="48AD84AF" w14:textId="77777777" w:rsidR="00424FB0" w:rsidRPr="00CD43B6" w:rsidRDefault="00424FB0" w:rsidP="00424FB0">
            <w:pPr>
              <w:spacing w:after="0" w:line="240" w:lineRule="auto"/>
              <w:jc w:val="both"/>
              <w:rPr>
                <w:rFonts w:ascii="Arial Narrow" w:hAnsi="Arial Narrow"/>
                <w:sz w:val="21"/>
                <w:szCs w:val="21"/>
              </w:rPr>
            </w:pPr>
            <w:r w:rsidRPr="00CD43B6">
              <w:rPr>
                <w:rFonts w:ascii="Arial Narrow" w:hAnsi="Arial Narrow"/>
                <w:sz w:val="21"/>
                <w:szCs w:val="21"/>
                <w:lang w:val="en-GB"/>
              </w:rPr>
              <w:t xml:space="preserve">Subclause (3) provides that even if the High Court refuses an application to appoint or confirm the appointment of trustees mentioned above under sub-clause 1(e), such refusal does not affect </w:t>
            </w:r>
            <w:r w:rsidRPr="00CD43B6">
              <w:rPr>
                <w:rFonts w:ascii="Arial Narrow" w:hAnsi="Arial Narrow"/>
                <w:sz w:val="21"/>
                <w:szCs w:val="21"/>
              </w:rPr>
              <w:t>the validity of anything done by the provisional trustee in good faith before the date of such refusal.</w:t>
            </w:r>
          </w:p>
          <w:p w14:paraId="3CEED434" w14:textId="77777777" w:rsidR="006E0B78" w:rsidRPr="00CD43B6" w:rsidRDefault="006E0B78" w:rsidP="00424FB0">
            <w:pPr>
              <w:spacing w:after="0" w:line="240" w:lineRule="auto"/>
              <w:jc w:val="both"/>
              <w:rPr>
                <w:rFonts w:ascii="Arial Narrow" w:hAnsi="Arial Narrow"/>
                <w:sz w:val="21"/>
                <w:szCs w:val="21"/>
              </w:rPr>
            </w:pPr>
          </w:p>
          <w:p w14:paraId="519A44F7" w14:textId="77777777" w:rsidR="00424FB0" w:rsidRPr="00CD43B6" w:rsidRDefault="00424FB0" w:rsidP="00424FB0">
            <w:pPr>
              <w:spacing w:after="0" w:line="240" w:lineRule="auto"/>
              <w:jc w:val="both"/>
              <w:rPr>
                <w:rFonts w:ascii="Arial Narrow" w:hAnsi="Arial Narrow"/>
                <w:sz w:val="21"/>
                <w:szCs w:val="21"/>
                <w:lang w:val="en-ZA"/>
              </w:rPr>
            </w:pPr>
            <w:r w:rsidRPr="00CD43B6">
              <w:rPr>
                <w:rFonts w:ascii="Arial Narrow" w:hAnsi="Arial Narrow"/>
                <w:sz w:val="21"/>
                <w:szCs w:val="21"/>
              </w:rPr>
              <w:t xml:space="preserve">Subclause (4) provides that any provisional trustee appointed </w:t>
            </w:r>
            <w:r w:rsidRPr="00CD43B6">
              <w:rPr>
                <w:rFonts w:ascii="Arial Narrow" w:hAnsi="Arial Narrow"/>
                <w:sz w:val="21"/>
                <w:szCs w:val="21"/>
                <w:lang w:val="en-ZA"/>
              </w:rPr>
              <w:t xml:space="preserve">shall exercise all the functions of the executive committee of the organization, subject to any directions from the Minister. The Trustee may even acquire or dispose of funds or other assets of the organization but only with the approval of the Minister. </w:t>
            </w:r>
          </w:p>
          <w:p w14:paraId="2654995D" w14:textId="77777777" w:rsidR="00424FB0" w:rsidRPr="00CD43B6" w:rsidRDefault="00424FB0" w:rsidP="00424FB0">
            <w:pPr>
              <w:spacing w:after="0" w:line="240" w:lineRule="auto"/>
              <w:jc w:val="both"/>
              <w:rPr>
                <w:rFonts w:ascii="Arial Narrow" w:hAnsi="Arial Narrow"/>
                <w:sz w:val="21"/>
                <w:szCs w:val="21"/>
                <w:lang w:val="en-GB"/>
              </w:rPr>
            </w:pPr>
          </w:p>
          <w:p w14:paraId="168C5244" w14:textId="77777777" w:rsidR="00424FB0" w:rsidRPr="00CD43B6" w:rsidRDefault="00424FB0" w:rsidP="00424FB0">
            <w:pPr>
              <w:spacing w:after="0" w:line="240" w:lineRule="auto"/>
              <w:jc w:val="both"/>
              <w:rPr>
                <w:rFonts w:ascii="Arial Narrow" w:hAnsi="Arial Narrow"/>
                <w:sz w:val="21"/>
                <w:szCs w:val="21"/>
                <w:lang w:val="en-ZA"/>
              </w:rPr>
            </w:pPr>
            <w:r w:rsidRPr="00CD43B6">
              <w:rPr>
                <w:rFonts w:ascii="Arial Narrow" w:hAnsi="Arial Narrow"/>
                <w:sz w:val="21"/>
                <w:szCs w:val="21"/>
                <w:lang w:val="en-ZA"/>
              </w:rPr>
              <w:t>Subclause (7) also provides for provisional or final trustees who are not full-time employees of the state to be entitled to be paid from the funds of the organization. The Minister determines the rate of the trustees’ monthly salary.</w:t>
            </w:r>
          </w:p>
          <w:p w14:paraId="51E4B88A" w14:textId="77777777" w:rsidR="00424FB0" w:rsidRPr="005E5164" w:rsidRDefault="00424FB0" w:rsidP="00424FB0">
            <w:pPr>
              <w:spacing w:after="0" w:line="240" w:lineRule="auto"/>
              <w:jc w:val="both"/>
              <w:rPr>
                <w:rFonts w:ascii="Arial Narrow" w:hAnsi="Arial Narrow"/>
                <w:color w:val="000000" w:themeColor="text1"/>
                <w:sz w:val="21"/>
                <w:szCs w:val="21"/>
                <w:lang w:val="en-ZA"/>
              </w:rPr>
            </w:pPr>
          </w:p>
          <w:p w14:paraId="6EB617F7" w14:textId="77777777" w:rsidR="00690874" w:rsidRDefault="00690874" w:rsidP="00424FB0">
            <w:pPr>
              <w:spacing w:after="0" w:line="240" w:lineRule="auto"/>
              <w:jc w:val="both"/>
              <w:rPr>
                <w:rFonts w:ascii="Arial Narrow" w:hAnsi="Arial Narrow"/>
                <w:color w:val="000000" w:themeColor="text1"/>
                <w:sz w:val="21"/>
                <w:szCs w:val="21"/>
                <w:lang w:val="en-ZA"/>
              </w:rPr>
            </w:pPr>
          </w:p>
          <w:p w14:paraId="6970FA3B" w14:textId="77777777" w:rsidR="00690874" w:rsidRDefault="00690874" w:rsidP="00424FB0">
            <w:pPr>
              <w:spacing w:after="0" w:line="240" w:lineRule="auto"/>
              <w:jc w:val="both"/>
              <w:rPr>
                <w:rFonts w:ascii="Arial Narrow" w:hAnsi="Arial Narrow"/>
                <w:color w:val="000000" w:themeColor="text1"/>
                <w:sz w:val="21"/>
                <w:szCs w:val="21"/>
                <w:lang w:val="en-ZA"/>
              </w:rPr>
            </w:pPr>
          </w:p>
          <w:p w14:paraId="64EEEA4B" w14:textId="77777777" w:rsidR="00690874" w:rsidRDefault="00690874" w:rsidP="00424FB0">
            <w:pPr>
              <w:spacing w:after="0" w:line="240" w:lineRule="auto"/>
              <w:jc w:val="both"/>
              <w:rPr>
                <w:rFonts w:ascii="Arial Narrow" w:hAnsi="Arial Narrow"/>
                <w:color w:val="000000" w:themeColor="text1"/>
                <w:sz w:val="21"/>
                <w:szCs w:val="21"/>
                <w:lang w:val="en-ZA"/>
              </w:rPr>
            </w:pPr>
          </w:p>
          <w:p w14:paraId="43B3D790" w14:textId="77777777" w:rsidR="00690874" w:rsidRDefault="00690874" w:rsidP="00424FB0">
            <w:pPr>
              <w:spacing w:after="0" w:line="240" w:lineRule="auto"/>
              <w:jc w:val="both"/>
              <w:rPr>
                <w:rFonts w:ascii="Arial Narrow" w:hAnsi="Arial Narrow"/>
                <w:color w:val="000000" w:themeColor="text1"/>
                <w:sz w:val="21"/>
                <w:szCs w:val="21"/>
                <w:lang w:val="en-ZA"/>
              </w:rPr>
            </w:pPr>
          </w:p>
          <w:p w14:paraId="57D73A0A" w14:textId="77777777" w:rsidR="00530424" w:rsidRDefault="00530424" w:rsidP="00424FB0">
            <w:pPr>
              <w:spacing w:after="0" w:line="240" w:lineRule="auto"/>
              <w:jc w:val="both"/>
              <w:rPr>
                <w:rFonts w:ascii="Arial Narrow" w:hAnsi="Arial Narrow"/>
                <w:color w:val="000000" w:themeColor="text1"/>
                <w:sz w:val="21"/>
                <w:szCs w:val="21"/>
                <w:lang w:val="en-ZA"/>
              </w:rPr>
            </w:pPr>
          </w:p>
          <w:p w14:paraId="4E886345" w14:textId="6561852E" w:rsidR="00424FB0" w:rsidRPr="005E5164" w:rsidRDefault="00424FB0" w:rsidP="00424FB0">
            <w:pPr>
              <w:spacing w:after="0" w:line="240" w:lineRule="auto"/>
              <w:jc w:val="both"/>
              <w:rPr>
                <w:rFonts w:ascii="Arial Narrow" w:hAnsi="Arial Narrow"/>
                <w:color w:val="000000" w:themeColor="text1"/>
                <w:sz w:val="21"/>
                <w:szCs w:val="21"/>
              </w:rPr>
            </w:pPr>
            <w:r w:rsidRPr="005E5164">
              <w:rPr>
                <w:rFonts w:ascii="Arial Narrow" w:hAnsi="Arial Narrow"/>
                <w:color w:val="000000" w:themeColor="text1"/>
                <w:sz w:val="21"/>
                <w:szCs w:val="21"/>
                <w:lang w:val="en-ZA"/>
              </w:rPr>
              <w:t xml:space="preserve">In terms of sub-clause (8), if an appointed trustee carries out an investigation and finds </w:t>
            </w:r>
            <w:r w:rsidRPr="005E5164">
              <w:rPr>
                <w:rFonts w:ascii="Arial Narrow" w:hAnsi="Arial Narrow"/>
                <w:color w:val="000000" w:themeColor="text1"/>
                <w:sz w:val="21"/>
                <w:szCs w:val="21"/>
              </w:rPr>
              <w:t>sufficient evidence on a balance of probabilities</w:t>
            </w:r>
            <w:r w:rsidRPr="005E5164">
              <w:rPr>
                <w:rFonts w:ascii="Arial Narrow" w:hAnsi="Arial Narrow"/>
                <w:color w:val="000000" w:themeColor="text1"/>
                <w:sz w:val="21"/>
                <w:szCs w:val="21"/>
                <w:lang w:val="en-ZA"/>
              </w:rPr>
              <w:t xml:space="preserve"> that there has been </w:t>
            </w:r>
            <w:r w:rsidRPr="005E5164">
              <w:rPr>
                <w:rFonts w:ascii="Arial Narrow" w:hAnsi="Arial Narrow"/>
                <w:color w:val="000000" w:themeColor="text1"/>
                <w:sz w:val="21"/>
                <w:szCs w:val="21"/>
                <w:lang w:val="en-ZA"/>
              </w:rPr>
              <w:lastRenderedPageBreak/>
              <w:t xml:space="preserve">misappropriation of </w:t>
            </w:r>
            <w:r w:rsidRPr="005E5164">
              <w:rPr>
                <w:rFonts w:ascii="Arial Narrow" w:hAnsi="Arial Narrow"/>
                <w:color w:val="000000" w:themeColor="text1"/>
                <w:sz w:val="21"/>
                <w:szCs w:val="21"/>
              </w:rPr>
              <w:t xml:space="preserve">any funds or other assets of the organization by </w:t>
            </w:r>
            <w:r w:rsidRPr="005E5164">
              <w:rPr>
                <w:rFonts w:ascii="Arial Narrow" w:hAnsi="Arial Narrow"/>
                <w:color w:val="000000" w:themeColor="text1"/>
                <w:sz w:val="21"/>
                <w:szCs w:val="21"/>
                <w:lang w:val="en-GB"/>
              </w:rPr>
              <w:t>an office-bearer or employee of the organization, they may make an affidavit</w:t>
            </w:r>
            <w:r w:rsidRPr="005E5164">
              <w:rPr>
                <w:rFonts w:ascii="Arial Narrow" w:hAnsi="Arial Narrow"/>
                <w:color w:val="000000" w:themeColor="text1"/>
                <w:sz w:val="21"/>
                <w:szCs w:val="21"/>
              </w:rPr>
              <w:t xml:space="preserve"> he which includes the evidence and file application at High Court  for an order directing the person who is or has been an office-bearer or employee of the organisation to refund or return to such organization any funds or other assets which the respondent has misappropriated from such organisation.</w:t>
            </w:r>
          </w:p>
          <w:p w14:paraId="61551F70" w14:textId="77777777" w:rsidR="00424FB0" w:rsidRPr="009843E9" w:rsidRDefault="00424FB0" w:rsidP="00424FB0">
            <w:pPr>
              <w:spacing w:after="0" w:line="240" w:lineRule="auto"/>
              <w:ind w:left="369"/>
              <w:jc w:val="both"/>
              <w:rPr>
                <w:rFonts w:ascii="Arial Narrow" w:hAnsi="Arial Narrow"/>
                <w:color w:val="7030A0"/>
                <w:sz w:val="21"/>
                <w:szCs w:val="21"/>
              </w:rPr>
            </w:pPr>
          </w:p>
          <w:p w14:paraId="047A62BA" w14:textId="77777777" w:rsidR="00690874" w:rsidRDefault="00424FB0" w:rsidP="00424FB0">
            <w:pPr>
              <w:spacing w:after="0" w:line="240" w:lineRule="auto"/>
              <w:jc w:val="both"/>
              <w:rPr>
                <w:rFonts w:ascii="Arial Narrow" w:hAnsi="Arial Narrow"/>
                <w:color w:val="000000" w:themeColor="text1"/>
                <w:sz w:val="21"/>
                <w:szCs w:val="21"/>
                <w:lang w:val="en-GB"/>
              </w:rPr>
            </w:pPr>
            <w:r w:rsidRPr="005E5164">
              <w:rPr>
                <w:rFonts w:ascii="Arial Narrow" w:hAnsi="Arial Narrow"/>
                <w:color w:val="000000" w:themeColor="text1"/>
                <w:sz w:val="21"/>
                <w:szCs w:val="21"/>
                <w:lang w:val="en-GB"/>
              </w:rPr>
              <w:t>Sub-clause (9) lays down the procedure for the enforcement of the order of the court by the trustee.</w:t>
            </w:r>
            <w:r>
              <w:rPr>
                <w:rFonts w:ascii="Arial Narrow" w:hAnsi="Arial Narrow"/>
                <w:color w:val="000000" w:themeColor="text1"/>
                <w:sz w:val="21"/>
                <w:szCs w:val="21"/>
                <w:lang w:val="en-GB"/>
              </w:rPr>
              <w:t xml:space="preserve"> </w:t>
            </w:r>
          </w:p>
          <w:p w14:paraId="79AA8710" w14:textId="77777777" w:rsidR="00690874" w:rsidRDefault="00690874" w:rsidP="00424FB0">
            <w:pPr>
              <w:spacing w:after="0" w:line="240" w:lineRule="auto"/>
              <w:jc w:val="both"/>
              <w:rPr>
                <w:rFonts w:ascii="Arial Narrow" w:hAnsi="Arial Narrow"/>
                <w:color w:val="000000" w:themeColor="text1"/>
                <w:sz w:val="21"/>
                <w:szCs w:val="21"/>
                <w:lang w:val="en-GB"/>
              </w:rPr>
            </w:pPr>
          </w:p>
          <w:p w14:paraId="19A3EF92" w14:textId="662A23C1" w:rsidR="00424FB0" w:rsidRPr="005E5164" w:rsidRDefault="00424FB0" w:rsidP="00424FB0">
            <w:pPr>
              <w:spacing w:after="0" w:line="240" w:lineRule="auto"/>
              <w:jc w:val="both"/>
              <w:rPr>
                <w:rFonts w:ascii="Arial Narrow" w:hAnsi="Arial Narrow"/>
                <w:color w:val="000000" w:themeColor="text1"/>
                <w:sz w:val="21"/>
                <w:szCs w:val="21"/>
                <w:lang w:val="en-GB"/>
              </w:rPr>
            </w:pPr>
            <w:r w:rsidRPr="005E5164">
              <w:rPr>
                <w:rFonts w:ascii="Arial Narrow" w:hAnsi="Arial Narrow"/>
                <w:color w:val="000000" w:themeColor="text1"/>
                <w:sz w:val="21"/>
                <w:szCs w:val="21"/>
                <w:lang w:val="en-GB"/>
              </w:rPr>
              <w:t xml:space="preserve">Subclause (10) defines </w:t>
            </w:r>
            <w:r w:rsidRPr="005E5164">
              <w:rPr>
                <w:rFonts w:ascii="Arial Narrow" w:hAnsi="Arial Narrow"/>
                <w:color w:val="000000" w:themeColor="text1"/>
                <w:sz w:val="21"/>
                <w:szCs w:val="21"/>
              </w:rPr>
              <w:t>"misappropriate</w:t>
            </w:r>
            <w:r w:rsidRPr="005E5164">
              <w:rPr>
                <w:rFonts w:ascii="Arial Narrow" w:hAnsi="Arial Narrow"/>
                <w:color w:val="000000" w:themeColor="text1"/>
                <w:sz w:val="21"/>
                <w:szCs w:val="21"/>
                <w:lang w:val="en-GB"/>
              </w:rPr>
              <w:t>" funds or other assets of the organization under trusteeship as expending or disposing of the funds or other assets of the organization; or withdrawing moneys from any account with any bank, building society or other financial institution operated on behalf of the organization.</w:t>
            </w:r>
          </w:p>
          <w:p w14:paraId="412A6C63" w14:textId="77777777" w:rsidR="00424FB0" w:rsidRPr="00CD43B6" w:rsidRDefault="00424FB0" w:rsidP="00424FB0">
            <w:pPr>
              <w:spacing w:after="0" w:line="240" w:lineRule="auto"/>
              <w:jc w:val="both"/>
              <w:rPr>
                <w:rFonts w:ascii="Arial Narrow" w:hAnsi="Arial Narrow"/>
                <w:sz w:val="21"/>
                <w:szCs w:val="21"/>
              </w:rPr>
            </w:pPr>
          </w:p>
        </w:tc>
        <w:tc>
          <w:tcPr>
            <w:tcW w:w="8080" w:type="dxa"/>
          </w:tcPr>
          <w:p w14:paraId="138CDC39" w14:textId="4CD83BCF" w:rsidR="00424FB0" w:rsidRPr="00543F76" w:rsidRDefault="00424FB0" w:rsidP="00424FB0">
            <w:pPr>
              <w:spacing w:after="0" w:line="240" w:lineRule="auto"/>
              <w:jc w:val="both"/>
              <w:rPr>
                <w:rFonts w:ascii="Arial Narrow" w:hAnsi="Arial Narrow"/>
                <w:sz w:val="21"/>
                <w:szCs w:val="21"/>
                <w:lang w:val="en-GB"/>
              </w:rPr>
            </w:pPr>
            <w:r w:rsidRPr="00CD43B6">
              <w:rPr>
                <w:rFonts w:ascii="Arial Narrow" w:hAnsi="Arial Narrow"/>
                <w:sz w:val="21"/>
                <w:szCs w:val="21"/>
              </w:rPr>
              <w:lastRenderedPageBreak/>
              <w:t>This proposed clause is unconstitutional. It violates the right to freedom of association. The Minister is given extensive arbitrary powers to interfere with the internal governance structure of PVOs by suspending and replacing a PVO’s executive committee with provisional members on the basis of “information supplied to him” (the source or veracity of the information</w:t>
            </w:r>
            <w:r w:rsidR="000B1B70">
              <w:rPr>
                <w:rFonts w:ascii="Arial Narrow" w:hAnsi="Arial Narrow"/>
                <w:sz w:val="21"/>
                <w:szCs w:val="21"/>
              </w:rPr>
              <w:t xml:space="preserve"> and standard of proof</w:t>
            </w:r>
            <w:r w:rsidRPr="00CD43B6">
              <w:rPr>
                <w:rFonts w:ascii="Arial Narrow" w:hAnsi="Arial Narrow"/>
                <w:sz w:val="21"/>
                <w:szCs w:val="21"/>
              </w:rPr>
              <w:t xml:space="preserve"> is not specified) on such vague grounds as “maladministration” and “in the public interest”. The Bill fails to define what constitutes “information supplied to him”. It is also not clear who supplies such information and the basis </w:t>
            </w:r>
            <w:r w:rsidR="000B1B70">
              <w:rPr>
                <w:rFonts w:ascii="Arial Narrow" w:hAnsi="Arial Narrow"/>
                <w:sz w:val="21"/>
                <w:szCs w:val="21"/>
              </w:rPr>
              <w:t>up</w:t>
            </w:r>
            <w:r w:rsidRPr="00CD43B6">
              <w:rPr>
                <w:rFonts w:ascii="Arial Narrow" w:hAnsi="Arial Narrow"/>
                <w:sz w:val="21"/>
                <w:szCs w:val="21"/>
              </w:rPr>
              <w:t xml:space="preserve">on which such information is supplied. </w:t>
            </w:r>
            <w:r w:rsidRPr="00CD43B6">
              <w:rPr>
                <w:rFonts w:ascii="Arial Narrow" w:hAnsi="Arial Narrow"/>
                <w:sz w:val="21"/>
                <w:szCs w:val="21"/>
                <w:lang w:val="en-GB"/>
              </w:rPr>
              <w:t xml:space="preserve">The Minister can </w:t>
            </w:r>
            <w:r w:rsidR="00530424">
              <w:rPr>
                <w:rFonts w:ascii="Arial Narrow" w:hAnsi="Arial Narrow"/>
                <w:sz w:val="21"/>
                <w:szCs w:val="21"/>
                <w:lang w:val="en-GB"/>
              </w:rPr>
              <w:t xml:space="preserve">therefore </w:t>
            </w:r>
            <w:r w:rsidRPr="00CD43B6">
              <w:rPr>
                <w:rFonts w:ascii="Arial Narrow" w:hAnsi="Arial Narrow"/>
                <w:sz w:val="21"/>
                <w:szCs w:val="21"/>
                <w:lang w:val="en-GB"/>
              </w:rPr>
              <w:t>appoint anyone to interfere in the running of the organisation</w:t>
            </w:r>
            <w:r w:rsidR="00530424">
              <w:rPr>
                <w:rFonts w:ascii="Arial Narrow" w:hAnsi="Arial Narrow"/>
                <w:sz w:val="21"/>
                <w:szCs w:val="21"/>
                <w:lang w:val="en-GB"/>
              </w:rPr>
              <w:t>,</w:t>
            </w:r>
            <w:r w:rsidRPr="00CD43B6">
              <w:rPr>
                <w:rFonts w:ascii="Arial Narrow" w:hAnsi="Arial Narrow"/>
                <w:sz w:val="21"/>
                <w:szCs w:val="21"/>
                <w:lang w:val="en-GB"/>
              </w:rPr>
              <w:t xml:space="preserve"> on any flimsy information.</w:t>
            </w:r>
            <w:r>
              <w:rPr>
                <w:rFonts w:ascii="Arial Narrow" w:hAnsi="Arial Narrow"/>
                <w:sz w:val="21"/>
                <w:szCs w:val="21"/>
                <w:lang w:val="en-GB"/>
              </w:rPr>
              <w:t xml:space="preserve"> This can potentially cause irreparable harm to the PVO’s set programs, activities, and other legal obligations. </w:t>
            </w:r>
            <w:r w:rsidRPr="00CD43B6">
              <w:rPr>
                <w:rFonts w:ascii="Arial Narrow" w:hAnsi="Arial Narrow"/>
                <w:sz w:val="21"/>
                <w:szCs w:val="21"/>
              </w:rPr>
              <w:t xml:space="preserve">The Supreme Court of Zimbabwe struck down a similar provision in the PVO Act in 1997 because the Minister’s power to suspend executive members of an organization without providing them with a hearing violated the right to a fair hearing in the determination of a </w:t>
            </w:r>
            <w:r w:rsidRPr="00543F76">
              <w:rPr>
                <w:rFonts w:ascii="Arial Narrow" w:hAnsi="Arial Narrow"/>
                <w:sz w:val="21"/>
                <w:szCs w:val="21"/>
              </w:rPr>
              <w:t xml:space="preserve">person’s civil rights, protected under section 18(9) of the 1980 Constitution in the case of </w:t>
            </w:r>
            <w:r w:rsidRPr="00543F76">
              <w:rPr>
                <w:rFonts w:ascii="Arial Narrow" w:hAnsi="Arial Narrow"/>
                <w:i/>
                <w:iCs/>
                <w:sz w:val="21"/>
                <w:szCs w:val="21"/>
              </w:rPr>
              <w:t xml:space="preserve">Holland &amp; </w:t>
            </w:r>
            <w:proofErr w:type="spellStart"/>
            <w:r w:rsidRPr="00543F76">
              <w:rPr>
                <w:rFonts w:ascii="Arial Narrow" w:hAnsi="Arial Narrow"/>
                <w:i/>
                <w:iCs/>
                <w:sz w:val="21"/>
                <w:szCs w:val="21"/>
              </w:rPr>
              <w:t>Ors</w:t>
            </w:r>
            <w:proofErr w:type="spellEnd"/>
            <w:r w:rsidRPr="00543F76">
              <w:rPr>
                <w:rFonts w:ascii="Arial Narrow" w:hAnsi="Arial Narrow"/>
                <w:i/>
                <w:iCs/>
                <w:sz w:val="21"/>
                <w:szCs w:val="21"/>
              </w:rPr>
              <w:t xml:space="preserve"> v Minister of the Public Service &amp; </w:t>
            </w:r>
            <w:proofErr w:type="spellStart"/>
            <w:r w:rsidRPr="00543F76">
              <w:rPr>
                <w:rFonts w:ascii="Arial Narrow" w:hAnsi="Arial Narrow"/>
                <w:i/>
                <w:iCs/>
                <w:sz w:val="21"/>
                <w:szCs w:val="21"/>
              </w:rPr>
              <w:t>Ors</w:t>
            </w:r>
            <w:proofErr w:type="spellEnd"/>
            <w:r w:rsidRPr="00543F76">
              <w:rPr>
                <w:rFonts w:ascii="Arial Narrow" w:hAnsi="Arial Narrow"/>
                <w:sz w:val="21"/>
                <w:szCs w:val="21"/>
              </w:rPr>
              <w:t>, 1997 (1) ZLR 186 (S).</w:t>
            </w:r>
          </w:p>
          <w:p w14:paraId="1DE92A69" w14:textId="77777777" w:rsidR="00424FB0" w:rsidRPr="00CD43B6" w:rsidRDefault="00424FB0" w:rsidP="00424FB0">
            <w:pPr>
              <w:spacing w:after="0" w:line="240" w:lineRule="auto"/>
              <w:jc w:val="both"/>
              <w:rPr>
                <w:rFonts w:ascii="Arial Narrow" w:hAnsi="Arial Narrow"/>
                <w:sz w:val="21"/>
                <w:szCs w:val="21"/>
              </w:rPr>
            </w:pPr>
          </w:p>
          <w:p w14:paraId="150CBE5C" w14:textId="1B5D89DF" w:rsidR="00424FB0" w:rsidRPr="00CD43B6" w:rsidRDefault="00690874" w:rsidP="00424FB0">
            <w:pPr>
              <w:spacing w:after="0" w:line="240" w:lineRule="auto"/>
              <w:jc w:val="both"/>
              <w:rPr>
                <w:rFonts w:ascii="Arial Narrow" w:hAnsi="Arial Narrow"/>
                <w:sz w:val="21"/>
                <w:szCs w:val="21"/>
              </w:rPr>
            </w:pPr>
            <w:r>
              <w:rPr>
                <w:rFonts w:ascii="Arial Narrow" w:hAnsi="Arial Narrow"/>
                <w:sz w:val="21"/>
                <w:szCs w:val="21"/>
              </w:rPr>
              <w:t>T</w:t>
            </w:r>
            <w:r w:rsidR="00424FB0" w:rsidRPr="009C0B50">
              <w:rPr>
                <w:rFonts w:ascii="Arial Narrow" w:hAnsi="Arial Narrow"/>
                <w:sz w:val="21"/>
                <w:szCs w:val="21"/>
              </w:rPr>
              <w:t>he Bill fails to specify the appointment criteria of such provisional trustees,</w:t>
            </w:r>
            <w:r w:rsidR="00424FB0" w:rsidRPr="009C0B50">
              <w:rPr>
                <w:rFonts w:ascii="Arial Narrow" w:hAnsi="Arial Narrow"/>
                <w:sz w:val="21"/>
                <w:szCs w:val="21"/>
                <w:lang w:val="en-GB"/>
              </w:rPr>
              <w:t xml:space="preserve"> and the qualifications and or experience they should have.</w:t>
            </w:r>
            <w:r w:rsidR="00744662">
              <w:rPr>
                <w:rFonts w:ascii="Arial Narrow" w:hAnsi="Arial Narrow"/>
                <w:sz w:val="21"/>
                <w:szCs w:val="21"/>
                <w:lang w:val="en-GB"/>
              </w:rPr>
              <w:t xml:space="preserve"> </w:t>
            </w:r>
            <w:r w:rsidR="00424FB0" w:rsidRPr="009C0B50">
              <w:rPr>
                <w:rFonts w:ascii="Arial Narrow" w:hAnsi="Arial Narrow"/>
                <w:sz w:val="21"/>
                <w:szCs w:val="21"/>
                <w:lang w:val="en-GB"/>
              </w:rPr>
              <w:t>Although the High Court can refuse an application</w:t>
            </w:r>
            <w:r>
              <w:rPr>
                <w:rFonts w:ascii="Arial Narrow" w:hAnsi="Arial Narrow"/>
                <w:sz w:val="21"/>
                <w:szCs w:val="21"/>
                <w:lang w:val="en-GB"/>
              </w:rPr>
              <w:t xml:space="preserve"> to</w:t>
            </w:r>
            <w:r w:rsidR="00424FB0" w:rsidRPr="009C0B50">
              <w:rPr>
                <w:rFonts w:ascii="Arial Narrow" w:hAnsi="Arial Narrow"/>
                <w:sz w:val="21"/>
                <w:szCs w:val="21"/>
                <w:lang w:val="en-GB"/>
              </w:rPr>
              <w:t xml:space="preserve"> appoint or confirm trustees, by the time such application is determined, these trustees could have potentially caused irreparable harm to the PVOs due to bad decisions. Instead, such trustees must only be appointed after the power of the Minister is subjected to judicial review.</w:t>
            </w:r>
          </w:p>
          <w:p w14:paraId="24EF9C73" w14:textId="77777777" w:rsidR="00424FB0" w:rsidRPr="00CD43B6" w:rsidRDefault="00424FB0" w:rsidP="00424FB0">
            <w:pPr>
              <w:spacing w:after="0" w:line="240" w:lineRule="auto"/>
              <w:jc w:val="both"/>
              <w:rPr>
                <w:rFonts w:ascii="Arial Narrow" w:hAnsi="Arial Narrow"/>
                <w:sz w:val="21"/>
                <w:szCs w:val="21"/>
              </w:rPr>
            </w:pPr>
          </w:p>
          <w:p w14:paraId="1751B721" w14:textId="7AE3071E" w:rsidR="00424FB0" w:rsidRPr="00CD43B6"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t>The Minister usurps the right of PVOs to determine their internal management structures and rules</w:t>
            </w:r>
            <w:r w:rsidR="00530424">
              <w:rPr>
                <w:rFonts w:ascii="Arial Narrow" w:hAnsi="Arial Narrow"/>
                <w:sz w:val="21"/>
                <w:szCs w:val="21"/>
              </w:rPr>
              <w:t>, and to manage their own funds and assets,</w:t>
            </w:r>
            <w:r w:rsidRPr="00CD43B6">
              <w:rPr>
                <w:rFonts w:ascii="Arial Narrow" w:hAnsi="Arial Narrow"/>
                <w:sz w:val="21"/>
                <w:szCs w:val="21"/>
              </w:rPr>
              <w:t xml:space="preserve"> by directing the provisional trustees to be paid by the funds of the organisation, and </w:t>
            </w:r>
            <w:r w:rsidR="00530424">
              <w:rPr>
                <w:rFonts w:ascii="Arial Narrow" w:hAnsi="Arial Narrow"/>
                <w:sz w:val="21"/>
                <w:szCs w:val="21"/>
              </w:rPr>
              <w:t xml:space="preserve">by </w:t>
            </w:r>
            <w:r w:rsidRPr="00CD43B6">
              <w:rPr>
                <w:rFonts w:ascii="Arial Narrow" w:hAnsi="Arial Narrow"/>
                <w:sz w:val="21"/>
                <w:szCs w:val="21"/>
              </w:rPr>
              <w:t xml:space="preserve">granting them powers to make any decisions on behalf of the organisation - including disposal of assets, subject to the Minister’s approval. The Guidelines on </w:t>
            </w:r>
            <w:proofErr w:type="spellStart"/>
            <w:r w:rsidRPr="00CD43B6">
              <w:rPr>
                <w:rFonts w:ascii="Arial Narrow" w:hAnsi="Arial Narrow"/>
                <w:sz w:val="21"/>
                <w:szCs w:val="21"/>
              </w:rPr>
              <w:t>FoAA</w:t>
            </w:r>
            <w:proofErr w:type="spellEnd"/>
            <w:r w:rsidRPr="00CD43B6">
              <w:rPr>
                <w:rFonts w:ascii="Arial Narrow" w:hAnsi="Arial Narrow"/>
                <w:sz w:val="21"/>
                <w:szCs w:val="21"/>
              </w:rPr>
              <w:t xml:space="preserve"> in Africa prohibits public authorities from interfering with associations’ choices of managing officers unless such persons are barred by national law from holding the positions in question based on legitimate grounds as interpreted by regional and international human rights law</w:t>
            </w:r>
            <w:r>
              <w:rPr>
                <w:rFonts w:ascii="Arial Narrow" w:hAnsi="Arial Narrow"/>
                <w:sz w:val="21"/>
                <w:szCs w:val="21"/>
              </w:rPr>
              <w:t xml:space="preserve">. </w:t>
            </w:r>
            <w:r w:rsidRPr="00CD43B6">
              <w:rPr>
                <w:rFonts w:ascii="Arial Narrow" w:hAnsi="Arial Narrow"/>
                <w:sz w:val="21"/>
                <w:szCs w:val="21"/>
              </w:rPr>
              <w:t>The grounds provided in the Bill for such interference by the Minister are vague and too broad. This is a violation of not only freedom of association but other rights such as the right to administrative justice under s</w:t>
            </w:r>
            <w:r>
              <w:rPr>
                <w:rFonts w:ascii="Arial Narrow" w:hAnsi="Arial Narrow"/>
                <w:sz w:val="21"/>
                <w:szCs w:val="21"/>
              </w:rPr>
              <w:t>ection</w:t>
            </w:r>
            <w:r w:rsidRPr="00CD43B6">
              <w:rPr>
                <w:rFonts w:ascii="Arial Narrow" w:hAnsi="Arial Narrow"/>
                <w:sz w:val="21"/>
                <w:szCs w:val="21"/>
              </w:rPr>
              <w:t xml:space="preserve"> 68 of the Constitution of Zimbabwe. </w:t>
            </w:r>
          </w:p>
          <w:p w14:paraId="34EB2E2D" w14:textId="77777777" w:rsidR="00424FB0" w:rsidRPr="00CD43B6" w:rsidRDefault="00424FB0" w:rsidP="00424FB0">
            <w:pPr>
              <w:spacing w:after="0" w:line="240" w:lineRule="auto"/>
              <w:jc w:val="both"/>
              <w:rPr>
                <w:rFonts w:ascii="Arial Narrow" w:hAnsi="Arial Narrow"/>
                <w:sz w:val="21"/>
                <w:szCs w:val="21"/>
              </w:rPr>
            </w:pPr>
          </w:p>
          <w:p w14:paraId="1DB3A561" w14:textId="3B760DC4" w:rsidR="00424FB0" w:rsidRDefault="00424FB0" w:rsidP="00424FB0">
            <w:pPr>
              <w:spacing w:after="0" w:line="240" w:lineRule="auto"/>
              <w:jc w:val="both"/>
              <w:rPr>
                <w:rFonts w:ascii="Arial Narrow" w:hAnsi="Arial Narrow"/>
                <w:sz w:val="21"/>
                <w:szCs w:val="21"/>
                <w:lang w:val="en-GB"/>
              </w:rPr>
            </w:pPr>
            <w:r w:rsidRPr="005E5164">
              <w:rPr>
                <w:rFonts w:ascii="Arial Narrow" w:hAnsi="Arial Narrow"/>
                <w:sz w:val="21"/>
                <w:szCs w:val="21"/>
                <w:lang w:val="en-GB"/>
              </w:rPr>
              <w:t>The trustees’ affidavits on “misappropriation” may also be used as evidence to undermine the organisation</w:t>
            </w:r>
            <w:r w:rsidR="00530424">
              <w:rPr>
                <w:rFonts w:ascii="Arial Narrow" w:hAnsi="Arial Narrow"/>
                <w:sz w:val="21"/>
                <w:szCs w:val="21"/>
                <w:lang w:val="en-GB"/>
              </w:rPr>
              <w:t xml:space="preserve"> and specific officers</w:t>
            </w:r>
            <w:r w:rsidRPr="005E5164">
              <w:rPr>
                <w:rFonts w:ascii="Arial Narrow" w:hAnsi="Arial Narrow"/>
                <w:sz w:val="21"/>
                <w:szCs w:val="21"/>
                <w:lang w:val="en-GB"/>
              </w:rPr>
              <w:t>.</w:t>
            </w:r>
            <w:r>
              <w:rPr>
                <w:rFonts w:ascii="Arial Narrow" w:hAnsi="Arial Narrow"/>
                <w:sz w:val="21"/>
                <w:szCs w:val="21"/>
                <w:lang w:val="en-GB"/>
              </w:rPr>
              <w:t xml:space="preserve"> </w:t>
            </w:r>
            <w:r w:rsidR="00530424">
              <w:rPr>
                <w:rFonts w:ascii="Arial Narrow" w:hAnsi="Arial Narrow"/>
                <w:sz w:val="21"/>
                <w:szCs w:val="21"/>
                <w:lang w:val="en-GB"/>
              </w:rPr>
              <w:t>I</w:t>
            </w:r>
            <w:r>
              <w:rPr>
                <w:rFonts w:ascii="Arial Narrow" w:hAnsi="Arial Narrow"/>
                <w:sz w:val="21"/>
                <w:szCs w:val="21"/>
                <w:lang w:val="en-GB"/>
              </w:rPr>
              <w:t>t is not clear what area of expertise such a Trustee should have</w:t>
            </w:r>
            <w:r w:rsidR="00690874">
              <w:rPr>
                <w:rFonts w:ascii="Arial Narrow" w:hAnsi="Arial Narrow"/>
                <w:sz w:val="21"/>
                <w:szCs w:val="21"/>
                <w:lang w:val="en-GB"/>
              </w:rPr>
              <w:t xml:space="preserve"> to be </w:t>
            </w:r>
            <w:r w:rsidR="00690874">
              <w:rPr>
                <w:rFonts w:ascii="Arial Narrow" w:hAnsi="Arial Narrow"/>
                <w:sz w:val="21"/>
                <w:szCs w:val="21"/>
                <w:lang w:val="en-GB"/>
              </w:rPr>
              <w:lastRenderedPageBreak/>
              <w:t>able to make such a determination</w:t>
            </w:r>
            <w:r>
              <w:rPr>
                <w:rFonts w:ascii="Arial Narrow" w:hAnsi="Arial Narrow"/>
                <w:sz w:val="21"/>
                <w:szCs w:val="21"/>
                <w:lang w:val="en-GB"/>
              </w:rPr>
              <w:t xml:space="preserve">. PVOs are already subjected to financial audits and other processes, based on their own rules or the rules of funding partners, where investigations are made on the </w:t>
            </w:r>
            <w:r w:rsidR="00690874">
              <w:rPr>
                <w:rFonts w:ascii="Arial Narrow" w:hAnsi="Arial Narrow"/>
                <w:sz w:val="21"/>
                <w:szCs w:val="21"/>
                <w:lang w:val="en-GB"/>
              </w:rPr>
              <w:t>ab</w:t>
            </w:r>
            <w:r>
              <w:rPr>
                <w:rFonts w:ascii="Arial Narrow" w:hAnsi="Arial Narrow"/>
                <w:sz w:val="21"/>
                <w:szCs w:val="21"/>
                <w:lang w:val="en-GB"/>
              </w:rPr>
              <w:t>use of resources</w:t>
            </w:r>
            <w:r w:rsidR="00690874">
              <w:rPr>
                <w:rFonts w:ascii="Arial Narrow" w:hAnsi="Arial Narrow"/>
                <w:sz w:val="21"/>
                <w:szCs w:val="21"/>
                <w:lang w:val="en-GB"/>
              </w:rPr>
              <w:t>,</w:t>
            </w:r>
            <w:r>
              <w:rPr>
                <w:rFonts w:ascii="Arial Narrow" w:hAnsi="Arial Narrow"/>
                <w:sz w:val="21"/>
                <w:szCs w:val="21"/>
                <w:lang w:val="en-GB"/>
              </w:rPr>
              <w:t xml:space="preserve"> and appropriate action can be taken in the event of misappropriation.</w:t>
            </w:r>
          </w:p>
          <w:p w14:paraId="588759EA" w14:textId="77777777" w:rsidR="006E0B78" w:rsidRDefault="006E0B78" w:rsidP="00424FB0">
            <w:pPr>
              <w:spacing w:after="0" w:line="240" w:lineRule="auto"/>
              <w:jc w:val="both"/>
              <w:rPr>
                <w:rFonts w:ascii="Arial Narrow" w:hAnsi="Arial Narrow"/>
                <w:sz w:val="21"/>
                <w:szCs w:val="21"/>
              </w:rPr>
            </w:pPr>
          </w:p>
          <w:p w14:paraId="0FDC3B0E" w14:textId="2299B997" w:rsidR="00424FB0" w:rsidRDefault="00424FB0" w:rsidP="00424FB0">
            <w:pPr>
              <w:spacing w:after="0" w:line="240" w:lineRule="auto"/>
              <w:jc w:val="both"/>
              <w:rPr>
                <w:rFonts w:ascii="Arial Narrow" w:hAnsi="Arial Narrow"/>
                <w:b/>
                <w:bCs/>
                <w:sz w:val="21"/>
                <w:szCs w:val="21"/>
                <w:u w:val="single"/>
              </w:rPr>
            </w:pPr>
            <w:r w:rsidRPr="00723CDA">
              <w:rPr>
                <w:rFonts w:ascii="Arial Narrow" w:hAnsi="Arial Narrow"/>
                <w:b/>
                <w:bCs/>
                <w:sz w:val="21"/>
                <w:szCs w:val="21"/>
                <w:u w:val="single"/>
              </w:rPr>
              <w:t>Recommendation</w:t>
            </w:r>
            <w:r>
              <w:rPr>
                <w:rFonts w:ascii="Arial Narrow" w:hAnsi="Arial Narrow"/>
                <w:b/>
                <w:bCs/>
                <w:sz w:val="21"/>
                <w:szCs w:val="21"/>
                <w:u w:val="single"/>
              </w:rPr>
              <w:t>s</w:t>
            </w:r>
            <w:r w:rsidRPr="00723CDA">
              <w:rPr>
                <w:rFonts w:ascii="Arial Narrow" w:hAnsi="Arial Narrow"/>
                <w:b/>
                <w:bCs/>
                <w:sz w:val="21"/>
                <w:szCs w:val="21"/>
                <w:u w:val="single"/>
              </w:rPr>
              <w:t>:</w:t>
            </w:r>
          </w:p>
          <w:p w14:paraId="0ED24023" w14:textId="3D1982F9" w:rsidR="00424FB0" w:rsidRDefault="00424FB0" w:rsidP="00424FB0">
            <w:pPr>
              <w:pStyle w:val="ListParagraph"/>
              <w:numPr>
                <w:ilvl w:val="0"/>
                <w:numId w:val="32"/>
              </w:numPr>
              <w:spacing w:after="0" w:line="240" w:lineRule="auto"/>
              <w:jc w:val="both"/>
              <w:rPr>
                <w:rFonts w:ascii="Arial Narrow" w:hAnsi="Arial Narrow"/>
                <w:i/>
                <w:iCs/>
                <w:sz w:val="21"/>
                <w:szCs w:val="21"/>
              </w:rPr>
            </w:pPr>
            <w:r>
              <w:rPr>
                <w:rFonts w:ascii="Arial Narrow" w:hAnsi="Arial Narrow"/>
                <w:i/>
                <w:iCs/>
                <w:sz w:val="21"/>
                <w:szCs w:val="21"/>
              </w:rPr>
              <w:t xml:space="preserve">In the event that there is a need to appoint </w:t>
            </w:r>
            <w:r w:rsidR="00530424">
              <w:rPr>
                <w:rFonts w:ascii="Arial Narrow" w:hAnsi="Arial Narrow"/>
                <w:i/>
                <w:iCs/>
                <w:sz w:val="21"/>
                <w:szCs w:val="21"/>
              </w:rPr>
              <w:t>provisional t</w:t>
            </w:r>
            <w:r>
              <w:rPr>
                <w:rFonts w:ascii="Arial Narrow" w:hAnsi="Arial Narrow"/>
                <w:i/>
                <w:iCs/>
                <w:sz w:val="21"/>
                <w:szCs w:val="21"/>
              </w:rPr>
              <w:t xml:space="preserve">rustees to a PVO this must be done after following due process and the </w:t>
            </w:r>
            <w:r w:rsidR="00530424">
              <w:rPr>
                <w:rFonts w:ascii="Arial Narrow" w:hAnsi="Arial Narrow"/>
                <w:i/>
                <w:iCs/>
                <w:sz w:val="21"/>
                <w:szCs w:val="21"/>
              </w:rPr>
              <w:t>t</w:t>
            </w:r>
            <w:r>
              <w:rPr>
                <w:rFonts w:ascii="Arial Narrow" w:hAnsi="Arial Narrow"/>
                <w:i/>
                <w:iCs/>
                <w:sz w:val="21"/>
                <w:szCs w:val="21"/>
              </w:rPr>
              <w:t xml:space="preserve">rustees must have appropriate qualifications. Ideally, a PVO must </w:t>
            </w:r>
            <w:r w:rsidR="00530424">
              <w:rPr>
                <w:rFonts w:ascii="Arial Narrow" w:hAnsi="Arial Narrow"/>
                <w:i/>
                <w:iCs/>
                <w:sz w:val="21"/>
                <w:szCs w:val="21"/>
              </w:rPr>
              <w:t xml:space="preserve">only </w:t>
            </w:r>
            <w:r>
              <w:rPr>
                <w:rFonts w:ascii="Arial Narrow" w:hAnsi="Arial Narrow"/>
                <w:i/>
                <w:iCs/>
                <w:sz w:val="21"/>
                <w:szCs w:val="21"/>
              </w:rPr>
              <w:t xml:space="preserve">be put under a </w:t>
            </w:r>
            <w:r w:rsidR="00690874">
              <w:rPr>
                <w:rFonts w:ascii="Arial Narrow" w:hAnsi="Arial Narrow"/>
                <w:i/>
                <w:iCs/>
                <w:sz w:val="21"/>
                <w:szCs w:val="21"/>
              </w:rPr>
              <w:t xml:space="preserve">provisional </w:t>
            </w:r>
            <w:r w:rsidR="00530424">
              <w:rPr>
                <w:rFonts w:ascii="Arial Narrow" w:hAnsi="Arial Narrow"/>
                <w:i/>
                <w:iCs/>
                <w:sz w:val="21"/>
                <w:szCs w:val="21"/>
              </w:rPr>
              <w:t>t</w:t>
            </w:r>
            <w:r>
              <w:rPr>
                <w:rFonts w:ascii="Arial Narrow" w:hAnsi="Arial Narrow"/>
                <w:i/>
                <w:iCs/>
                <w:sz w:val="21"/>
                <w:szCs w:val="21"/>
              </w:rPr>
              <w:t>rustee</w:t>
            </w:r>
            <w:r w:rsidR="00690874">
              <w:rPr>
                <w:rFonts w:ascii="Arial Narrow" w:hAnsi="Arial Narrow"/>
                <w:i/>
                <w:iCs/>
                <w:sz w:val="21"/>
                <w:szCs w:val="21"/>
              </w:rPr>
              <w:t>ship</w:t>
            </w:r>
            <w:r>
              <w:rPr>
                <w:rFonts w:ascii="Arial Narrow" w:hAnsi="Arial Narrow"/>
                <w:i/>
                <w:iCs/>
                <w:sz w:val="21"/>
                <w:szCs w:val="21"/>
              </w:rPr>
              <w:t xml:space="preserve"> as a last resort based on a clear process</w:t>
            </w:r>
            <w:r w:rsidR="00530424">
              <w:rPr>
                <w:rFonts w:ascii="Arial Narrow" w:hAnsi="Arial Narrow"/>
                <w:i/>
                <w:iCs/>
                <w:sz w:val="21"/>
                <w:szCs w:val="21"/>
              </w:rPr>
              <w:t>,</w:t>
            </w:r>
            <w:r>
              <w:rPr>
                <w:rFonts w:ascii="Arial Narrow" w:hAnsi="Arial Narrow"/>
                <w:i/>
                <w:iCs/>
                <w:sz w:val="21"/>
                <w:szCs w:val="21"/>
              </w:rPr>
              <w:t xml:space="preserve"> similar to the judicial management of private companies</w:t>
            </w:r>
            <w:r w:rsidR="00530424">
              <w:rPr>
                <w:rFonts w:ascii="Arial Narrow" w:hAnsi="Arial Narrow"/>
                <w:i/>
                <w:iCs/>
                <w:sz w:val="21"/>
                <w:szCs w:val="21"/>
              </w:rPr>
              <w:t>,</w:t>
            </w:r>
            <w:r>
              <w:rPr>
                <w:rFonts w:ascii="Arial Narrow" w:hAnsi="Arial Narrow"/>
                <w:i/>
                <w:iCs/>
                <w:sz w:val="21"/>
                <w:szCs w:val="21"/>
              </w:rPr>
              <w:t xml:space="preserve"> when the structures of the PVO </w:t>
            </w:r>
            <w:r w:rsidR="00D42C39">
              <w:rPr>
                <w:rFonts w:ascii="Arial Narrow" w:hAnsi="Arial Narrow"/>
                <w:i/>
                <w:iCs/>
                <w:sz w:val="21"/>
                <w:szCs w:val="21"/>
              </w:rPr>
              <w:t>have broken down and will not function without external support</w:t>
            </w:r>
            <w:r>
              <w:rPr>
                <w:rFonts w:ascii="Arial Narrow" w:hAnsi="Arial Narrow"/>
                <w:i/>
                <w:iCs/>
                <w:sz w:val="21"/>
                <w:szCs w:val="21"/>
              </w:rPr>
              <w:t>.</w:t>
            </w:r>
          </w:p>
          <w:p w14:paraId="32F32D19" w14:textId="16C25D55" w:rsidR="00424FB0" w:rsidRPr="00723CDA" w:rsidRDefault="00424FB0" w:rsidP="00424FB0">
            <w:pPr>
              <w:pStyle w:val="ListParagraph"/>
              <w:numPr>
                <w:ilvl w:val="0"/>
                <w:numId w:val="32"/>
              </w:numPr>
              <w:spacing w:after="0" w:line="240" w:lineRule="auto"/>
              <w:jc w:val="both"/>
              <w:rPr>
                <w:rFonts w:ascii="Arial Narrow" w:hAnsi="Arial Narrow"/>
                <w:i/>
                <w:iCs/>
                <w:sz w:val="21"/>
                <w:szCs w:val="21"/>
              </w:rPr>
            </w:pPr>
            <w:r w:rsidRPr="00723CDA">
              <w:rPr>
                <w:rFonts w:ascii="Arial Narrow" w:hAnsi="Arial Narrow"/>
                <w:i/>
                <w:iCs/>
                <w:sz w:val="21"/>
                <w:szCs w:val="21"/>
              </w:rPr>
              <w:t>PVOs must be encouraged to carry ou</w:t>
            </w:r>
            <w:r w:rsidR="00D42C39">
              <w:rPr>
                <w:rFonts w:ascii="Arial Narrow" w:hAnsi="Arial Narrow"/>
                <w:i/>
                <w:iCs/>
                <w:sz w:val="21"/>
                <w:szCs w:val="21"/>
              </w:rPr>
              <w:t>t</w:t>
            </w:r>
            <w:r w:rsidRPr="00723CDA">
              <w:rPr>
                <w:rFonts w:ascii="Arial Narrow" w:hAnsi="Arial Narrow"/>
                <w:i/>
                <w:iCs/>
                <w:sz w:val="21"/>
                <w:szCs w:val="21"/>
              </w:rPr>
              <w:t xml:space="preserve"> regular financial audits (at least once a year) based on international standards and best practices.</w:t>
            </w:r>
          </w:p>
          <w:p w14:paraId="3615DC45" w14:textId="77777777" w:rsidR="00424FB0" w:rsidRPr="00CD43B6" w:rsidRDefault="00424FB0" w:rsidP="00424FB0">
            <w:pPr>
              <w:spacing w:after="0" w:line="240" w:lineRule="auto"/>
              <w:jc w:val="both"/>
              <w:rPr>
                <w:rFonts w:ascii="Arial Narrow" w:hAnsi="Arial Narrow"/>
                <w:sz w:val="21"/>
                <w:szCs w:val="21"/>
              </w:rPr>
            </w:pPr>
          </w:p>
        </w:tc>
      </w:tr>
      <w:tr w:rsidR="00424FB0" w:rsidRPr="00572A38" w14:paraId="37928AFA" w14:textId="77777777" w:rsidTr="00424FB0">
        <w:tc>
          <w:tcPr>
            <w:tcW w:w="6237" w:type="dxa"/>
          </w:tcPr>
          <w:p w14:paraId="55999DE0" w14:textId="32F703E2" w:rsidR="00424FB0" w:rsidRPr="00B51550" w:rsidRDefault="00B51550" w:rsidP="00424FB0">
            <w:pPr>
              <w:spacing w:after="0" w:line="240" w:lineRule="auto"/>
              <w:jc w:val="both"/>
              <w:rPr>
                <w:rFonts w:ascii="Arial Narrow" w:hAnsi="Arial Narrow"/>
                <w:b/>
                <w:bCs/>
                <w:sz w:val="21"/>
                <w:szCs w:val="21"/>
              </w:rPr>
            </w:pPr>
            <w:r w:rsidRPr="00B51550">
              <w:rPr>
                <w:rFonts w:ascii="Arial Narrow" w:hAnsi="Arial Narrow"/>
                <w:b/>
                <w:bCs/>
                <w:sz w:val="21"/>
                <w:szCs w:val="21"/>
              </w:rPr>
              <w:lastRenderedPageBreak/>
              <w:t xml:space="preserve">CLAUSE 8 </w:t>
            </w:r>
          </w:p>
          <w:p w14:paraId="296C1C8B" w14:textId="77777777" w:rsidR="00D42C39"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t xml:space="preserve">This clause makes provision for a new section 22 on “Identification, appreciation and assessment of risks in relation to private voluntary organisations and other institutions”,  purportedly to comply with FATF recommendation 8.  It outlines the process of risk assessment of PVOs that the Minister in cooperation with the Financial Intelligence Unit, makes at </w:t>
            </w:r>
            <w:r w:rsidR="00D42C39">
              <w:rPr>
                <w:rFonts w:ascii="Arial Narrow" w:hAnsi="Arial Narrow"/>
                <w:sz w:val="21"/>
                <w:szCs w:val="21"/>
              </w:rPr>
              <w:t xml:space="preserve">at-minimum </w:t>
            </w:r>
            <w:r w:rsidRPr="00CD43B6">
              <w:rPr>
                <w:rFonts w:ascii="Arial Narrow" w:hAnsi="Arial Narrow"/>
                <w:sz w:val="21"/>
                <w:szCs w:val="21"/>
              </w:rPr>
              <w:t>5-yearly intervals to identify organisations at risk or vulnerable to being misused by terrorist</w:t>
            </w:r>
            <w:r w:rsidR="00690874">
              <w:rPr>
                <w:rFonts w:ascii="Arial Narrow" w:hAnsi="Arial Narrow"/>
                <w:sz w:val="21"/>
                <w:szCs w:val="21"/>
              </w:rPr>
              <w:t>s</w:t>
            </w:r>
            <w:r w:rsidRPr="00CD43B6">
              <w:rPr>
                <w:rFonts w:ascii="Arial Narrow" w:hAnsi="Arial Narrow"/>
                <w:sz w:val="21"/>
                <w:szCs w:val="21"/>
              </w:rPr>
              <w:t xml:space="preserve"> to pose as legitimate entities; or to exploit legitimate entities as conduits for terrorist financing, including for the purpose of escaping asset freezing measures; or to conceal or obscure the clandestine diversion of funds for terrorist purposes. </w:t>
            </w:r>
          </w:p>
          <w:p w14:paraId="2EC69D4A" w14:textId="77777777" w:rsidR="00D42C39" w:rsidRDefault="00D42C39" w:rsidP="00424FB0">
            <w:pPr>
              <w:spacing w:after="0" w:line="240" w:lineRule="auto"/>
              <w:jc w:val="both"/>
              <w:rPr>
                <w:rFonts w:ascii="Arial Narrow" w:hAnsi="Arial Narrow"/>
                <w:sz w:val="21"/>
                <w:szCs w:val="21"/>
                <w:lang w:val="en-US"/>
              </w:rPr>
            </w:pPr>
          </w:p>
          <w:p w14:paraId="45F8CA9C" w14:textId="338FCD60" w:rsidR="00424FB0" w:rsidRPr="00723CDA" w:rsidRDefault="00424FB0" w:rsidP="00424FB0">
            <w:pPr>
              <w:spacing w:after="0" w:line="240" w:lineRule="auto"/>
              <w:jc w:val="both"/>
              <w:rPr>
                <w:rFonts w:ascii="Arial Narrow" w:hAnsi="Arial Narrow"/>
                <w:sz w:val="21"/>
                <w:szCs w:val="21"/>
              </w:rPr>
            </w:pPr>
            <w:r w:rsidRPr="00723CDA">
              <w:rPr>
                <w:rFonts w:ascii="Arial Narrow" w:hAnsi="Arial Narrow"/>
                <w:sz w:val="21"/>
                <w:szCs w:val="21"/>
                <w:lang w:val="en-US"/>
              </w:rPr>
              <w:t xml:space="preserve">The Minister may make such an assessment with respect to individual </w:t>
            </w:r>
            <w:r w:rsidRPr="00281565">
              <w:rPr>
                <w:rFonts w:ascii="Arial Narrow" w:hAnsi="Arial Narrow"/>
                <w:sz w:val="21"/>
                <w:szCs w:val="21"/>
                <w:lang w:val="en-GB"/>
              </w:rPr>
              <w:t>organi</w:t>
            </w:r>
            <w:r w:rsidR="00690874" w:rsidRPr="00281565">
              <w:rPr>
                <w:rFonts w:ascii="Arial Narrow" w:hAnsi="Arial Narrow"/>
                <w:sz w:val="21"/>
                <w:szCs w:val="21"/>
                <w:lang w:val="en-GB"/>
              </w:rPr>
              <w:t>s</w:t>
            </w:r>
            <w:r w:rsidRPr="00281565">
              <w:rPr>
                <w:rFonts w:ascii="Arial Narrow" w:hAnsi="Arial Narrow"/>
                <w:sz w:val="21"/>
                <w:szCs w:val="21"/>
                <w:lang w:val="en-GB"/>
              </w:rPr>
              <w:t>ations</w:t>
            </w:r>
            <w:r w:rsidRPr="00723CDA">
              <w:rPr>
                <w:rFonts w:ascii="Arial Narrow" w:hAnsi="Arial Narrow"/>
                <w:sz w:val="21"/>
                <w:szCs w:val="21"/>
                <w:lang w:val="en-US"/>
              </w:rPr>
              <w:t xml:space="preserve"> or institutions</w:t>
            </w:r>
            <w:r w:rsidR="00690874">
              <w:rPr>
                <w:rFonts w:ascii="Arial Narrow" w:hAnsi="Arial Narrow"/>
                <w:sz w:val="21"/>
                <w:szCs w:val="21"/>
                <w:lang w:val="en-US"/>
              </w:rPr>
              <w:t>,</w:t>
            </w:r>
            <w:r w:rsidRPr="00723CDA">
              <w:rPr>
                <w:rFonts w:ascii="Arial Narrow" w:hAnsi="Arial Narrow"/>
                <w:sz w:val="21"/>
                <w:szCs w:val="21"/>
                <w:lang w:val="en-US"/>
              </w:rPr>
              <w:t xml:space="preserve"> or organizations or institutions of a specified class, or both. </w:t>
            </w:r>
            <w:r w:rsidRPr="00723CDA">
              <w:rPr>
                <w:rFonts w:ascii="Arial Narrow" w:hAnsi="Arial Narrow"/>
                <w:sz w:val="21"/>
                <w:szCs w:val="21"/>
              </w:rPr>
              <w:t>The criteria for the assessment is not provided. The assessment is said to be an assessment in accordance with the criteria furnished from time to time by the Financial Action Task Force.</w:t>
            </w:r>
          </w:p>
          <w:p w14:paraId="02D65979" w14:textId="77777777" w:rsidR="00D42C39" w:rsidRDefault="00D42C39" w:rsidP="00424FB0">
            <w:pPr>
              <w:spacing w:after="0" w:line="240" w:lineRule="auto"/>
              <w:jc w:val="both"/>
              <w:rPr>
                <w:rFonts w:ascii="Arial Narrow" w:hAnsi="Arial Narrow"/>
                <w:sz w:val="21"/>
                <w:szCs w:val="21"/>
                <w:lang w:val="en-US"/>
              </w:rPr>
            </w:pPr>
          </w:p>
          <w:p w14:paraId="66D379D2" w14:textId="77777777" w:rsidR="00D42C39" w:rsidRDefault="00424FB0" w:rsidP="00424FB0">
            <w:pPr>
              <w:spacing w:after="0" w:line="240" w:lineRule="auto"/>
              <w:jc w:val="both"/>
              <w:rPr>
                <w:rFonts w:ascii="Arial Narrow" w:hAnsi="Arial Narrow"/>
                <w:sz w:val="21"/>
                <w:szCs w:val="21"/>
                <w:lang w:val="en-US"/>
              </w:rPr>
            </w:pPr>
            <w:r w:rsidRPr="00CD43B6">
              <w:rPr>
                <w:rFonts w:ascii="Arial Narrow" w:hAnsi="Arial Narrow"/>
                <w:sz w:val="21"/>
                <w:szCs w:val="21"/>
                <w:lang w:val="en-US"/>
              </w:rPr>
              <w:t xml:space="preserve">In terms of (3), </w:t>
            </w:r>
            <w:r>
              <w:rPr>
                <w:rFonts w:ascii="Arial Narrow" w:hAnsi="Arial Narrow"/>
                <w:sz w:val="21"/>
                <w:szCs w:val="21"/>
                <w:lang w:val="en-US"/>
              </w:rPr>
              <w:t xml:space="preserve">through a written </w:t>
            </w:r>
            <w:r w:rsidRPr="00CD43B6">
              <w:rPr>
                <w:rFonts w:ascii="Arial Narrow" w:hAnsi="Arial Narrow"/>
                <w:sz w:val="21"/>
                <w:szCs w:val="21"/>
                <w:lang w:val="en-US"/>
              </w:rPr>
              <w:t xml:space="preserve">notice </w:t>
            </w:r>
            <w:r>
              <w:rPr>
                <w:rFonts w:ascii="Arial Narrow" w:hAnsi="Arial Narrow"/>
                <w:sz w:val="21"/>
                <w:szCs w:val="21"/>
                <w:lang w:val="en-US"/>
              </w:rPr>
              <w:t xml:space="preserve">to </w:t>
            </w:r>
            <w:r w:rsidRPr="00CD43B6">
              <w:rPr>
                <w:rFonts w:ascii="Arial Narrow" w:hAnsi="Arial Narrow"/>
                <w:sz w:val="21"/>
                <w:szCs w:val="21"/>
                <w:lang w:val="en-US"/>
              </w:rPr>
              <w:t xml:space="preserve">the </w:t>
            </w:r>
            <w:r>
              <w:rPr>
                <w:rFonts w:ascii="Arial Narrow" w:hAnsi="Arial Narrow"/>
                <w:sz w:val="21"/>
                <w:szCs w:val="21"/>
                <w:lang w:val="en-US"/>
              </w:rPr>
              <w:t xml:space="preserve">concerned PVO </w:t>
            </w:r>
            <w:r w:rsidRPr="00CD43B6">
              <w:rPr>
                <w:rFonts w:ascii="Arial Narrow" w:hAnsi="Arial Narrow"/>
                <w:sz w:val="21"/>
                <w:szCs w:val="21"/>
                <w:lang w:val="en-US"/>
              </w:rPr>
              <w:t>or institution,</w:t>
            </w:r>
            <w:r>
              <w:rPr>
                <w:rFonts w:ascii="Arial Narrow" w:hAnsi="Arial Narrow"/>
                <w:sz w:val="21"/>
                <w:szCs w:val="21"/>
                <w:lang w:val="en-US"/>
              </w:rPr>
              <w:t xml:space="preserve"> the Minister may</w:t>
            </w:r>
            <w:r w:rsidRPr="00CD43B6">
              <w:rPr>
                <w:rFonts w:ascii="Arial Narrow" w:hAnsi="Arial Narrow"/>
                <w:sz w:val="21"/>
                <w:szCs w:val="21"/>
                <w:lang w:val="en-US"/>
              </w:rPr>
              <w:t xml:space="preserve"> require the designated </w:t>
            </w:r>
            <w:r w:rsidRPr="00281565">
              <w:rPr>
                <w:rFonts w:ascii="Arial Narrow" w:hAnsi="Arial Narrow"/>
                <w:sz w:val="21"/>
                <w:szCs w:val="21"/>
                <w:lang w:val="en-GB"/>
              </w:rPr>
              <w:t>organi</w:t>
            </w:r>
            <w:r w:rsidR="002A6FE5" w:rsidRPr="00281565">
              <w:rPr>
                <w:rFonts w:ascii="Arial Narrow" w:hAnsi="Arial Narrow"/>
                <w:sz w:val="21"/>
                <w:szCs w:val="21"/>
                <w:lang w:val="en-GB"/>
              </w:rPr>
              <w:t>s</w:t>
            </w:r>
            <w:r w:rsidRPr="00281565">
              <w:rPr>
                <w:rFonts w:ascii="Arial Narrow" w:hAnsi="Arial Narrow"/>
                <w:sz w:val="21"/>
                <w:szCs w:val="21"/>
                <w:lang w:val="en-GB"/>
              </w:rPr>
              <w:t>ation</w:t>
            </w:r>
            <w:r w:rsidRPr="00CD43B6">
              <w:rPr>
                <w:rFonts w:ascii="Arial Narrow" w:hAnsi="Arial Narrow"/>
                <w:sz w:val="21"/>
                <w:szCs w:val="21"/>
                <w:lang w:val="en-US"/>
              </w:rPr>
              <w:t xml:space="preserve"> or institution to </w:t>
            </w:r>
            <w:r w:rsidRPr="00CD43B6">
              <w:rPr>
                <w:rFonts w:ascii="Arial Narrow" w:hAnsi="Arial Narrow"/>
                <w:b/>
                <w:sz w:val="21"/>
                <w:szCs w:val="21"/>
                <w:lang w:val="en-US"/>
              </w:rPr>
              <w:t>undertake specified measures</w:t>
            </w:r>
            <w:r w:rsidRPr="00CD43B6">
              <w:rPr>
                <w:rFonts w:ascii="Arial Narrow" w:hAnsi="Arial Narrow"/>
                <w:sz w:val="21"/>
                <w:szCs w:val="21"/>
                <w:lang w:val="en-US"/>
              </w:rPr>
              <w:t xml:space="preserve"> to mitigate the identified risk or vulnerability within a specified time.</w:t>
            </w:r>
            <w:r>
              <w:rPr>
                <w:rFonts w:ascii="Arial Narrow" w:hAnsi="Arial Narrow"/>
                <w:sz w:val="21"/>
                <w:szCs w:val="21"/>
                <w:lang w:val="en-US"/>
              </w:rPr>
              <w:t xml:space="preserve"> </w:t>
            </w:r>
          </w:p>
          <w:p w14:paraId="33B077E6" w14:textId="77777777" w:rsidR="00D42C39" w:rsidRDefault="00D42C39" w:rsidP="00424FB0">
            <w:pPr>
              <w:spacing w:after="0" w:line="240" w:lineRule="auto"/>
              <w:jc w:val="both"/>
              <w:rPr>
                <w:rFonts w:ascii="Arial Narrow" w:hAnsi="Arial Narrow"/>
                <w:sz w:val="21"/>
                <w:szCs w:val="21"/>
                <w:lang w:val="en-US"/>
              </w:rPr>
            </w:pPr>
          </w:p>
          <w:p w14:paraId="28338AEF" w14:textId="77777777" w:rsidR="00D42C39" w:rsidRDefault="00D42C39" w:rsidP="00424FB0">
            <w:pPr>
              <w:spacing w:after="0" w:line="240" w:lineRule="auto"/>
              <w:jc w:val="both"/>
              <w:rPr>
                <w:rFonts w:ascii="Arial Narrow" w:hAnsi="Arial Narrow"/>
                <w:sz w:val="21"/>
                <w:szCs w:val="21"/>
                <w:lang w:val="en-US"/>
              </w:rPr>
            </w:pPr>
          </w:p>
          <w:p w14:paraId="45670A17" w14:textId="77777777" w:rsidR="00D42C39" w:rsidRDefault="00D42C39" w:rsidP="00424FB0">
            <w:pPr>
              <w:spacing w:after="0" w:line="240" w:lineRule="auto"/>
              <w:jc w:val="both"/>
              <w:rPr>
                <w:rFonts w:ascii="Arial Narrow" w:hAnsi="Arial Narrow"/>
                <w:sz w:val="21"/>
                <w:szCs w:val="21"/>
                <w:lang w:val="en-US"/>
              </w:rPr>
            </w:pPr>
          </w:p>
          <w:p w14:paraId="60491494" w14:textId="77777777" w:rsidR="00D42C39" w:rsidRDefault="00D42C39" w:rsidP="00424FB0">
            <w:pPr>
              <w:spacing w:after="0" w:line="240" w:lineRule="auto"/>
              <w:jc w:val="both"/>
              <w:rPr>
                <w:rFonts w:ascii="Arial Narrow" w:hAnsi="Arial Narrow"/>
                <w:sz w:val="21"/>
                <w:szCs w:val="21"/>
                <w:lang w:val="en-US"/>
              </w:rPr>
            </w:pPr>
          </w:p>
          <w:p w14:paraId="24653B77" w14:textId="77777777" w:rsidR="00D42C39" w:rsidRDefault="00D42C39" w:rsidP="00424FB0">
            <w:pPr>
              <w:spacing w:after="0" w:line="240" w:lineRule="auto"/>
              <w:jc w:val="both"/>
              <w:rPr>
                <w:rFonts w:ascii="Arial Narrow" w:hAnsi="Arial Narrow"/>
                <w:sz w:val="21"/>
                <w:szCs w:val="21"/>
                <w:lang w:val="en-US"/>
              </w:rPr>
            </w:pPr>
          </w:p>
          <w:p w14:paraId="530F25B3" w14:textId="77777777" w:rsidR="00D42C39" w:rsidRDefault="00D42C39" w:rsidP="00424FB0">
            <w:pPr>
              <w:spacing w:after="0" w:line="240" w:lineRule="auto"/>
              <w:jc w:val="both"/>
              <w:rPr>
                <w:rFonts w:ascii="Arial Narrow" w:hAnsi="Arial Narrow"/>
                <w:sz w:val="21"/>
                <w:szCs w:val="21"/>
                <w:lang w:val="en-US"/>
              </w:rPr>
            </w:pPr>
          </w:p>
          <w:p w14:paraId="5EA4C4AD" w14:textId="77777777" w:rsidR="00D42C39" w:rsidRDefault="00D42C39" w:rsidP="00424FB0">
            <w:pPr>
              <w:spacing w:after="0" w:line="240" w:lineRule="auto"/>
              <w:jc w:val="both"/>
              <w:rPr>
                <w:rFonts w:ascii="Arial Narrow" w:hAnsi="Arial Narrow"/>
                <w:sz w:val="21"/>
                <w:szCs w:val="21"/>
                <w:lang w:val="en-US"/>
              </w:rPr>
            </w:pPr>
          </w:p>
          <w:p w14:paraId="6EA3CAB4" w14:textId="77777777" w:rsidR="00D42C39" w:rsidRDefault="00D42C39" w:rsidP="00424FB0">
            <w:pPr>
              <w:spacing w:after="0" w:line="240" w:lineRule="auto"/>
              <w:jc w:val="both"/>
              <w:rPr>
                <w:rFonts w:ascii="Arial Narrow" w:hAnsi="Arial Narrow"/>
                <w:sz w:val="21"/>
                <w:szCs w:val="21"/>
                <w:lang w:val="en-US"/>
              </w:rPr>
            </w:pPr>
          </w:p>
          <w:p w14:paraId="66C83A12" w14:textId="77777777" w:rsidR="00D42C39" w:rsidRDefault="00D42C39" w:rsidP="00424FB0">
            <w:pPr>
              <w:spacing w:after="0" w:line="240" w:lineRule="auto"/>
              <w:jc w:val="both"/>
              <w:rPr>
                <w:rFonts w:ascii="Arial Narrow" w:hAnsi="Arial Narrow"/>
                <w:sz w:val="21"/>
                <w:szCs w:val="21"/>
                <w:lang w:val="en-US"/>
              </w:rPr>
            </w:pPr>
          </w:p>
          <w:p w14:paraId="0BC45313" w14:textId="77777777" w:rsidR="00D42C39" w:rsidRDefault="00D42C39" w:rsidP="00424FB0">
            <w:pPr>
              <w:spacing w:after="0" w:line="240" w:lineRule="auto"/>
              <w:jc w:val="both"/>
              <w:rPr>
                <w:rFonts w:ascii="Arial Narrow" w:hAnsi="Arial Narrow"/>
                <w:sz w:val="21"/>
                <w:szCs w:val="21"/>
                <w:lang w:val="en-US"/>
              </w:rPr>
            </w:pPr>
          </w:p>
          <w:p w14:paraId="5CCCA130" w14:textId="77777777" w:rsidR="00D42C39" w:rsidRDefault="00D42C39" w:rsidP="00424FB0">
            <w:pPr>
              <w:spacing w:after="0" w:line="240" w:lineRule="auto"/>
              <w:jc w:val="both"/>
              <w:rPr>
                <w:rFonts w:ascii="Arial Narrow" w:hAnsi="Arial Narrow"/>
                <w:sz w:val="21"/>
                <w:szCs w:val="21"/>
                <w:lang w:val="en-US"/>
              </w:rPr>
            </w:pPr>
          </w:p>
          <w:p w14:paraId="7E31C7CB" w14:textId="77777777" w:rsidR="00D42C39" w:rsidRDefault="00D42C39" w:rsidP="00424FB0">
            <w:pPr>
              <w:spacing w:after="0" w:line="240" w:lineRule="auto"/>
              <w:jc w:val="both"/>
              <w:rPr>
                <w:rFonts w:ascii="Arial Narrow" w:hAnsi="Arial Narrow"/>
                <w:sz w:val="21"/>
                <w:szCs w:val="21"/>
                <w:lang w:val="en-US"/>
              </w:rPr>
            </w:pPr>
          </w:p>
          <w:p w14:paraId="36726123" w14:textId="77777777" w:rsidR="00D42C39" w:rsidRDefault="00D42C39" w:rsidP="00424FB0">
            <w:pPr>
              <w:spacing w:after="0" w:line="240" w:lineRule="auto"/>
              <w:jc w:val="both"/>
              <w:rPr>
                <w:rFonts w:ascii="Arial Narrow" w:hAnsi="Arial Narrow"/>
                <w:sz w:val="21"/>
                <w:szCs w:val="21"/>
                <w:lang w:val="en-US"/>
              </w:rPr>
            </w:pPr>
          </w:p>
          <w:p w14:paraId="2E06B8E9" w14:textId="77777777" w:rsidR="00D42C39" w:rsidRDefault="00D42C39" w:rsidP="00424FB0">
            <w:pPr>
              <w:spacing w:after="0" w:line="240" w:lineRule="auto"/>
              <w:jc w:val="both"/>
              <w:rPr>
                <w:rFonts w:ascii="Arial Narrow" w:hAnsi="Arial Narrow"/>
                <w:sz w:val="21"/>
                <w:szCs w:val="21"/>
                <w:lang w:val="en-US"/>
              </w:rPr>
            </w:pPr>
          </w:p>
          <w:p w14:paraId="284C8413" w14:textId="52F08747" w:rsidR="00424FB0" w:rsidRPr="00CD43B6" w:rsidRDefault="00424FB0" w:rsidP="00424FB0">
            <w:pPr>
              <w:spacing w:after="0" w:line="240" w:lineRule="auto"/>
              <w:jc w:val="both"/>
              <w:rPr>
                <w:rFonts w:ascii="Arial Narrow" w:hAnsi="Arial Narrow"/>
                <w:sz w:val="21"/>
                <w:szCs w:val="21"/>
              </w:rPr>
            </w:pPr>
            <w:r w:rsidRPr="00CD43B6">
              <w:rPr>
                <w:rFonts w:ascii="Arial Narrow" w:hAnsi="Arial Narrow"/>
                <w:sz w:val="21"/>
                <w:szCs w:val="21"/>
                <w:lang w:val="en-US"/>
              </w:rPr>
              <w:t xml:space="preserve">Under </w:t>
            </w:r>
            <w:r w:rsidRPr="00CD43B6">
              <w:rPr>
                <w:rFonts w:ascii="Arial Narrow" w:hAnsi="Arial Narrow"/>
                <w:sz w:val="21"/>
                <w:szCs w:val="21"/>
              </w:rPr>
              <w:t xml:space="preserve">(4), </w:t>
            </w:r>
            <w:r>
              <w:rPr>
                <w:rFonts w:ascii="Arial Narrow" w:hAnsi="Arial Narrow"/>
                <w:sz w:val="21"/>
                <w:szCs w:val="21"/>
              </w:rPr>
              <w:t>if the designation of</w:t>
            </w:r>
            <w:r w:rsidRPr="00CD43B6">
              <w:rPr>
                <w:rFonts w:ascii="Arial Narrow" w:hAnsi="Arial Narrow"/>
                <w:sz w:val="21"/>
                <w:szCs w:val="21"/>
              </w:rPr>
              <w:t xml:space="preserve"> organi</w:t>
            </w:r>
            <w:r w:rsidR="002A6FE5">
              <w:rPr>
                <w:rFonts w:ascii="Arial Narrow" w:hAnsi="Arial Narrow"/>
                <w:sz w:val="21"/>
                <w:szCs w:val="21"/>
              </w:rPr>
              <w:t>s</w:t>
            </w:r>
            <w:r w:rsidRPr="00CD43B6">
              <w:rPr>
                <w:rFonts w:ascii="Arial Narrow" w:hAnsi="Arial Narrow"/>
                <w:sz w:val="21"/>
                <w:szCs w:val="21"/>
              </w:rPr>
              <w:t xml:space="preserve">ation or institution </w:t>
            </w:r>
            <w:r>
              <w:rPr>
                <w:rFonts w:ascii="Arial Narrow" w:hAnsi="Arial Narrow"/>
                <w:sz w:val="21"/>
                <w:szCs w:val="21"/>
              </w:rPr>
              <w:t xml:space="preserve">was made in error, or </w:t>
            </w:r>
            <w:r w:rsidRPr="00CD43B6">
              <w:rPr>
                <w:rFonts w:ascii="Arial Narrow" w:hAnsi="Arial Narrow"/>
                <w:sz w:val="21"/>
                <w:szCs w:val="21"/>
              </w:rPr>
              <w:t>measures specified by the Minister to mitigate the identified risk or vulnerability are unreasonable or disproportionate in relation to the identified risk or vulnerability</w:t>
            </w:r>
            <w:r>
              <w:rPr>
                <w:rFonts w:ascii="Arial Narrow" w:hAnsi="Arial Narrow"/>
                <w:sz w:val="21"/>
                <w:szCs w:val="21"/>
              </w:rPr>
              <w:t xml:space="preserve">, there is </w:t>
            </w:r>
            <w:r w:rsidRPr="00CD43B6">
              <w:rPr>
                <w:rFonts w:ascii="Arial Narrow" w:hAnsi="Arial Narrow"/>
                <w:sz w:val="21"/>
                <w:szCs w:val="21"/>
              </w:rPr>
              <w:t xml:space="preserve">a right to make written representations within </w:t>
            </w:r>
            <w:r w:rsidR="002A6FE5">
              <w:rPr>
                <w:rFonts w:ascii="Arial Narrow" w:hAnsi="Arial Narrow"/>
                <w:sz w:val="21"/>
                <w:szCs w:val="21"/>
              </w:rPr>
              <w:t>14</w:t>
            </w:r>
            <w:r w:rsidR="002A6FE5" w:rsidRPr="00CD43B6">
              <w:rPr>
                <w:rFonts w:ascii="Arial Narrow" w:hAnsi="Arial Narrow"/>
                <w:sz w:val="21"/>
                <w:szCs w:val="21"/>
              </w:rPr>
              <w:t xml:space="preserve"> </w:t>
            </w:r>
            <w:r w:rsidRPr="00CD43B6">
              <w:rPr>
                <w:rFonts w:ascii="Arial Narrow" w:hAnsi="Arial Narrow"/>
                <w:sz w:val="21"/>
                <w:szCs w:val="21"/>
              </w:rPr>
              <w:t>days to the Minister to set aside or amend</w:t>
            </w:r>
            <w:r>
              <w:rPr>
                <w:rFonts w:ascii="Arial Narrow" w:hAnsi="Arial Narrow"/>
                <w:sz w:val="21"/>
                <w:szCs w:val="21"/>
              </w:rPr>
              <w:t xml:space="preserve"> the designation. T</w:t>
            </w:r>
            <w:r w:rsidRPr="00CD43B6">
              <w:rPr>
                <w:rFonts w:ascii="Arial Narrow" w:hAnsi="Arial Narrow"/>
                <w:sz w:val="21"/>
                <w:szCs w:val="21"/>
              </w:rPr>
              <w:t>he Minister may reject or accept, conditionally or unconditionally</w:t>
            </w:r>
            <w:r w:rsidR="002A6FE5">
              <w:rPr>
                <w:rFonts w:ascii="Arial Narrow" w:hAnsi="Arial Narrow"/>
                <w:sz w:val="21"/>
                <w:szCs w:val="21"/>
              </w:rPr>
              <w:t>,</w:t>
            </w:r>
            <w:r w:rsidRPr="00CD43B6">
              <w:rPr>
                <w:rFonts w:ascii="Arial Narrow" w:hAnsi="Arial Narrow"/>
                <w:sz w:val="21"/>
                <w:szCs w:val="21"/>
              </w:rPr>
              <w:t xml:space="preserve"> such representations</w:t>
            </w:r>
          </w:p>
          <w:p w14:paraId="1A738686" w14:textId="77777777" w:rsidR="00424FB0" w:rsidRPr="00CD43B6" w:rsidRDefault="00424FB0" w:rsidP="00424FB0">
            <w:pPr>
              <w:spacing w:after="0" w:line="240" w:lineRule="auto"/>
              <w:jc w:val="both"/>
              <w:rPr>
                <w:rFonts w:ascii="Arial Narrow" w:hAnsi="Arial Narrow"/>
                <w:sz w:val="21"/>
                <w:szCs w:val="21"/>
                <w:lang w:val="en-US"/>
              </w:rPr>
            </w:pPr>
          </w:p>
          <w:p w14:paraId="5CFC904E" w14:textId="0FE14A69" w:rsidR="00424FB0" w:rsidRPr="00CD43B6" w:rsidRDefault="00424FB0" w:rsidP="00424FB0">
            <w:pPr>
              <w:spacing w:after="0" w:line="240" w:lineRule="auto"/>
              <w:jc w:val="both"/>
              <w:rPr>
                <w:rFonts w:ascii="Arial Narrow" w:hAnsi="Arial Narrow"/>
                <w:sz w:val="21"/>
                <w:szCs w:val="21"/>
                <w:lang w:val="en-US"/>
              </w:rPr>
            </w:pPr>
            <w:r w:rsidRPr="00CD43B6">
              <w:rPr>
                <w:rFonts w:ascii="Arial Narrow" w:hAnsi="Arial Narrow"/>
                <w:sz w:val="21"/>
                <w:szCs w:val="21"/>
                <w:lang w:val="en-US"/>
              </w:rPr>
              <w:t xml:space="preserve">Under (5), the Minister </w:t>
            </w:r>
            <w:r w:rsidRPr="00CD43B6">
              <w:rPr>
                <w:rFonts w:ascii="Arial Narrow" w:hAnsi="Arial Narrow"/>
                <w:b/>
                <w:sz w:val="21"/>
                <w:szCs w:val="21"/>
                <w:lang w:val="en-US"/>
              </w:rPr>
              <w:t>may prescribe special measures and requirements</w:t>
            </w:r>
            <w:r w:rsidRPr="00CD43B6">
              <w:rPr>
                <w:rFonts w:ascii="Arial Narrow" w:hAnsi="Arial Narrow"/>
                <w:sz w:val="21"/>
                <w:szCs w:val="21"/>
                <w:lang w:val="en-US"/>
              </w:rPr>
              <w:t xml:space="preserve"> to the designated private voluntary </w:t>
            </w:r>
            <w:r w:rsidRPr="00281565">
              <w:rPr>
                <w:rFonts w:ascii="Arial Narrow" w:hAnsi="Arial Narrow"/>
                <w:sz w:val="21"/>
                <w:szCs w:val="21"/>
                <w:lang w:val="en-GB"/>
              </w:rPr>
              <w:t>organi</w:t>
            </w:r>
            <w:r w:rsidR="002A6FE5" w:rsidRPr="00281565">
              <w:rPr>
                <w:rFonts w:ascii="Arial Narrow" w:hAnsi="Arial Narrow"/>
                <w:sz w:val="21"/>
                <w:szCs w:val="21"/>
                <w:lang w:val="en-GB"/>
              </w:rPr>
              <w:t>s</w:t>
            </w:r>
            <w:r w:rsidRPr="00281565">
              <w:rPr>
                <w:rFonts w:ascii="Arial Narrow" w:hAnsi="Arial Narrow"/>
                <w:sz w:val="21"/>
                <w:szCs w:val="21"/>
                <w:lang w:val="en-GB"/>
              </w:rPr>
              <w:t>ations</w:t>
            </w:r>
            <w:r w:rsidRPr="00CD43B6">
              <w:rPr>
                <w:rFonts w:ascii="Arial Narrow" w:hAnsi="Arial Narrow"/>
                <w:sz w:val="21"/>
                <w:szCs w:val="21"/>
                <w:lang w:val="en-US"/>
              </w:rPr>
              <w:t xml:space="preserve"> referred to in subsection (3), to eliminate or </w:t>
            </w:r>
            <w:r w:rsidRPr="00281565">
              <w:rPr>
                <w:rFonts w:ascii="Arial Narrow" w:hAnsi="Arial Narrow"/>
                <w:sz w:val="21"/>
                <w:szCs w:val="21"/>
                <w:lang w:val="en-GB"/>
              </w:rPr>
              <w:t>minimise</w:t>
            </w:r>
            <w:r w:rsidRPr="00CD43B6">
              <w:rPr>
                <w:rFonts w:ascii="Arial Narrow" w:hAnsi="Arial Narrow"/>
                <w:sz w:val="21"/>
                <w:szCs w:val="21"/>
                <w:lang w:val="en-US"/>
              </w:rPr>
              <w:t xml:space="preserve"> the risk of abuse.</w:t>
            </w:r>
          </w:p>
          <w:p w14:paraId="6038E111" w14:textId="77777777" w:rsidR="00424FB0" w:rsidRPr="00CD43B6" w:rsidRDefault="00424FB0" w:rsidP="00424FB0">
            <w:pPr>
              <w:spacing w:after="0" w:line="240" w:lineRule="auto"/>
              <w:jc w:val="both"/>
              <w:rPr>
                <w:rFonts w:ascii="Arial Narrow" w:hAnsi="Arial Narrow"/>
                <w:sz w:val="21"/>
                <w:szCs w:val="21"/>
                <w:lang w:val="en-US"/>
              </w:rPr>
            </w:pPr>
          </w:p>
          <w:p w14:paraId="011F3620" w14:textId="2CFCA382" w:rsidR="00424FB0" w:rsidRPr="006424EF" w:rsidRDefault="002A6FE5" w:rsidP="00424FB0">
            <w:pPr>
              <w:spacing w:after="0" w:line="240" w:lineRule="auto"/>
              <w:jc w:val="both"/>
              <w:rPr>
                <w:rFonts w:ascii="Arial Narrow" w:hAnsi="Arial Narrow"/>
                <w:sz w:val="21"/>
                <w:szCs w:val="21"/>
                <w:lang w:val="en-US"/>
              </w:rPr>
            </w:pPr>
            <w:r>
              <w:rPr>
                <w:rFonts w:ascii="Arial Narrow" w:hAnsi="Arial Narrow"/>
                <w:sz w:val="21"/>
                <w:szCs w:val="21"/>
                <w:lang w:val="en-US"/>
              </w:rPr>
              <w:t>Subsection</w:t>
            </w:r>
            <w:r w:rsidRPr="00CD43B6">
              <w:rPr>
                <w:rFonts w:ascii="Arial Narrow" w:hAnsi="Arial Narrow"/>
                <w:sz w:val="21"/>
                <w:szCs w:val="21"/>
                <w:lang w:val="en-US"/>
              </w:rPr>
              <w:t xml:space="preserve"> </w:t>
            </w:r>
            <w:r w:rsidR="00424FB0" w:rsidRPr="00CD43B6">
              <w:rPr>
                <w:rFonts w:ascii="Arial Narrow" w:hAnsi="Arial Narrow"/>
                <w:sz w:val="21"/>
                <w:szCs w:val="21"/>
                <w:lang w:val="en-US"/>
              </w:rPr>
              <w:t>(6)</w:t>
            </w:r>
            <w:r w:rsidR="00424FB0">
              <w:rPr>
                <w:rFonts w:ascii="Arial Narrow" w:hAnsi="Arial Narrow"/>
                <w:sz w:val="21"/>
                <w:szCs w:val="21"/>
                <w:lang w:val="en-US"/>
              </w:rPr>
              <w:t xml:space="preserve"> lists </w:t>
            </w:r>
            <w:r w:rsidR="00424FB0" w:rsidRPr="00CD43B6">
              <w:rPr>
                <w:rFonts w:ascii="Arial Narrow" w:hAnsi="Arial Narrow"/>
                <w:sz w:val="21"/>
                <w:szCs w:val="21"/>
                <w:lang w:val="en-US"/>
              </w:rPr>
              <w:t xml:space="preserve">matters to be prescribed </w:t>
            </w:r>
            <w:r w:rsidR="00424FB0">
              <w:rPr>
                <w:rFonts w:ascii="Arial Narrow" w:hAnsi="Arial Narrow"/>
                <w:sz w:val="21"/>
                <w:szCs w:val="21"/>
                <w:lang w:val="en-US"/>
              </w:rPr>
              <w:t xml:space="preserve">that may </w:t>
            </w:r>
            <w:r w:rsidR="00424FB0" w:rsidRPr="00CD43B6">
              <w:rPr>
                <w:rFonts w:ascii="Arial Narrow" w:hAnsi="Arial Narrow"/>
                <w:sz w:val="21"/>
                <w:szCs w:val="21"/>
                <w:lang w:val="en-US"/>
              </w:rPr>
              <w:t>include</w:t>
            </w:r>
            <w:r>
              <w:rPr>
                <w:rFonts w:ascii="Arial Narrow" w:hAnsi="Arial Narrow"/>
                <w:sz w:val="21"/>
                <w:szCs w:val="21"/>
                <w:lang w:val="en-US"/>
              </w:rPr>
              <w:t>:</w:t>
            </w:r>
            <w:r w:rsidR="00424FB0">
              <w:rPr>
                <w:rFonts w:ascii="Arial Narrow" w:hAnsi="Arial Narrow"/>
                <w:sz w:val="21"/>
                <w:szCs w:val="21"/>
                <w:lang w:val="en-US"/>
              </w:rPr>
              <w:t xml:space="preserve"> </w:t>
            </w:r>
            <w:r w:rsidR="00424FB0" w:rsidRPr="00CD43B6">
              <w:rPr>
                <w:rFonts w:ascii="Arial Narrow" w:hAnsi="Arial Narrow"/>
                <w:sz w:val="21"/>
                <w:szCs w:val="21"/>
                <w:lang w:val="en-US"/>
              </w:rPr>
              <w:t>identifying the at-risk or vulnerable PVOs;</w:t>
            </w:r>
            <w:r w:rsidR="00424FB0">
              <w:rPr>
                <w:rFonts w:ascii="Arial Narrow" w:hAnsi="Arial Narrow"/>
                <w:sz w:val="21"/>
                <w:szCs w:val="21"/>
                <w:lang w:val="en-US"/>
              </w:rPr>
              <w:t xml:space="preserve"> </w:t>
            </w:r>
            <w:r w:rsidR="00424FB0" w:rsidRPr="00CD43B6">
              <w:rPr>
                <w:rFonts w:ascii="Arial Narrow" w:hAnsi="Arial Narrow"/>
                <w:sz w:val="21"/>
                <w:szCs w:val="21"/>
                <w:lang w:val="en-US"/>
              </w:rPr>
              <w:t>special reporting requirements for PVOs, such as beneficial ownership;</w:t>
            </w:r>
            <w:r w:rsidR="00424FB0">
              <w:rPr>
                <w:rFonts w:ascii="Arial Narrow" w:hAnsi="Arial Narrow"/>
                <w:sz w:val="21"/>
                <w:szCs w:val="21"/>
                <w:lang w:val="en-US"/>
              </w:rPr>
              <w:t xml:space="preserve"> </w:t>
            </w:r>
            <w:r w:rsidR="00424FB0" w:rsidRPr="00CD43B6">
              <w:rPr>
                <w:rFonts w:ascii="Arial Narrow" w:hAnsi="Arial Narrow"/>
                <w:sz w:val="21"/>
                <w:szCs w:val="21"/>
                <w:lang w:val="en-US"/>
              </w:rPr>
              <w:t>maintenance of specific records or other information</w:t>
            </w:r>
            <w:r w:rsidR="00424FB0">
              <w:rPr>
                <w:rFonts w:ascii="Arial Narrow" w:hAnsi="Arial Narrow"/>
                <w:sz w:val="21"/>
                <w:szCs w:val="21"/>
                <w:lang w:val="en-US"/>
              </w:rPr>
              <w:t xml:space="preserve">; the </w:t>
            </w:r>
            <w:r w:rsidR="00424FB0" w:rsidRPr="00CD43B6">
              <w:rPr>
                <w:rFonts w:ascii="Arial Narrow" w:hAnsi="Arial Narrow"/>
                <w:sz w:val="21"/>
                <w:szCs w:val="21"/>
                <w:lang w:val="en-US"/>
              </w:rPr>
              <w:t>Registrar’s monitoring and enforcement powers, including to revoke licensing or registration of a non-compliant PVO, or to order the removal of a director, trustee, employee or another office-bearer of a PVO</w:t>
            </w:r>
            <w:r w:rsidR="00424FB0">
              <w:rPr>
                <w:rFonts w:ascii="Arial Narrow" w:hAnsi="Arial Narrow"/>
                <w:sz w:val="21"/>
                <w:szCs w:val="21"/>
                <w:lang w:val="en-US"/>
              </w:rPr>
              <w:t xml:space="preserve">. </w:t>
            </w:r>
            <w:r w:rsidR="0007014B">
              <w:rPr>
                <w:rFonts w:ascii="Arial Narrow" w:hAnsi="Arial Narrow"/>
                <w:sz w:val="21"/>
                <w:szCs w:val="21"/>
                <w:lang w:val="en-US"/>
              </w:rPr>
              <w:t xml:space="preserve">Additional </w:t>
            </w:r>
            <w:r w:rsidR="00424FB0">
              <w:rPr>
                <w:rFonts w:ascii="Arial Narrow" w:hAnsi="Arial Narrow"/>
                <w:sz w:val="21"/>
                <w:szCs w:val="21"/>
                <w:lang w:val="en-US"/>
              </w:rPr>
              <w:t>matters to be prescribed include</w:t>
            </w:r>
            <w:r>
              <w:rPr>
                <w:rFonts w:ascii="Arial Narrow" w:hAnsi="Arial Narrow"/>
                <w:sz w:val="21"/>
                <w:szCs w:val="21"/>
                <w:lang w:val="en-US"/>
              </w:rPr>
              <w:t>:</w:t>
            </w:r>
            <w:r w:rsidR="00424FB0">
              <w:rPr>
                <w:rFonts w:ascii="Arial Narrow" w:hAnsi="Arial Narrow"/>
                <w:sz w:val="21"/>
                <w:szCs w:val="21"/>
                <w:lang w:val="en-US"/>
              </w:rPr>
              <w:t xml:space="preserve"> the </w:t>
            </w:r>
            <w:r w:rsidR="00424FB0" w:rsidRPr="00CD43B6">
              <w:rPr>
                <w:rFonts w:ascii="Arial Narrow" w:hAnsi="Arial Narrow"/>
                <w:sz w:val="21"/>
                <w:szCs w:val="21"/>
                <w:lang w:val="en-US"/>
              </w:rPr>
              <w:t xml:space="preserve">powers of the Financial Intelligence </w:t>
            </w:r>
            <w:r w:rsidR="00424FB0">
              <w:rPr>
                <w:rFonts w:ascii="Arial Narrow" w:hAnsi="Arial Narrow"/>
                <w:sz w:val="21"/>
                <w:szCs w:val="21"/>
                <w:lang w:val="en-US"/>
              </w:rPr>
              <w:t>U</w:t>
            </w:r>
            <w:r w:rsidR="00424FB0" w:rsidRPr="00CD43B6">
              <w:rPr>
                <w:rFonts w:ascii="Arial Narrow" w:hAnsi="Arial Narrow"/>
                <w:sz w:val="21"/>
                <w:szCs w:val="21"/>
                <w:lang w:val="en-US"/>
              </w:rPr>
              <w:t xml:space="preserve">nit </w:t>
            </w:r>
            <w:r w:rsidR="00424FB0" w:rsidRPr="00CD43B6">
              <w:rPr>
                <w:rFonts w:ascii="Arial Narrow" w:hAnsi="Arial Narrow"/>
                <w:i/>
                <w:sz w:val="21"/>
                <w:szCs w:val="21"/>
                <w:lang w:val="en-US"/>
              </w:rPr>
              <w:t xml:space="preserve">or </w:t>
            </w:r>
            <w:r w:rsidR="00424FB0" w:rsidRPr="00E734B8">
              <w:rPr>
                <w:rFonts w:ascii="Arial Narrow" w:hAnsi="Arial Narrow"/>
                <w:iCs/>
                <w:sz w:val="21"/>
                <w:szCs w:val="21"/>
                <w:lang w:val="en-US"/>
              </w:rPr>
              <w:t>other competent authority as may be prescribed by the Minister, to receive or access information held or maintained by the PVOs; and</w:t>
            </w:r>
            <w:r w:rsidR="00424FB0">
              <w:rPr>
                <w:rFonts w:ascii="Arial Narrow" w:hAnsi="Arial Narrow"/>
                <w:iCs/>
                <w:sz w:val="21"/>
                <w:szCs w:val="21"/>
                <w:lang w:val="en-US"/>
              </w:rPr>
              <w:t xml:space="preserve"> </w:t>
            </w:r>
            <w:r w:rsidR="00424FB0" w:rsidRPr="00CD43B6">
              <w:rPr>
                <w:rFonts w:ascii="Arial Narrow" w:hAnsi="Arial Narrow"/>
                <w:sz w:val="21"/>
                <w:szCs w:val="21"/>
                <w:lang w:val="en-US"/>
              </w:rPr>
              <w:t>designating a person/ authority to cooperate with foreign counterparts in sharing information and preventing the abuse of PVOs for financing or supporting terrorism.</w:t>
            </w:r>
          </w:p>
          <w:p w14:paraId="256C2126" w14:textId="77777777" w:rsidR="00424FB0" w:rsidRPr="00CD43B6" w:rsidRDefault="00424FB0" w:rsidP="00424FB0">
            <w:pPr>
              <w:spacing w:after="0" w:line="240" w:lineRule="auto"/>
              <w:ind w:left="785"/>
              <w:jc w:val="both"/>
              <w:rPr>
                <w:rFonts w:ascii="Arial Narrow" w:hAnsi="Arial Narrow"/>
                <w:sz w:val="21"/>
                <w:szCs w:val="21"/>
                <w:lang w:val="en-US"/>
              </w:rPr>
            </w:pPr>
          </w:p>
          <w:p w14:paraId="40407923" w14:textId="73196C25" w:rsidR="00424FB0" w:rsidRDefault="002A6FE5" w:rsidP="00424FB0">
            <w:pPr>
              <w:spacing w:after="0" w:line="240" w:lineRule="auto"/>
              <w:jc w:val="both"/>
              <w:rPr>
                <w:rFonts w:ascii="Arial Narrow" w:hAnsi="Arial Narrow"/>
                <w:bCs/>
                <w:sz w:val="21"/>
                <w:szCs w:val="21"/>
                <w:lang w:val="en-US"/>
              </w:rPr>
            </w:pPr>
            <w:r w:rsidRPr="00CD43B6">
              <w:rPr>
                <w:rFonts w:ascii="Arial Narrow" w:hAnsi="Arial Narrow"/>
                <w:sz w:val="21"/>
                <w:szCs w:val="21"/>
                <w:lang w:val="en-US"/>
              </w:rPr>
              <w:lastRenderedPageBreak/>
              <w:t>Sub</w:t>
            </w:r>
            <w:r>
              <w:rPr>
                <w:rFonts w:ascii="Arial Narrow" w:hAnsi="Arial Narrow"/>
                <w:sz w:val="21"/>
                <w:szCs w:val="21"/>
                <w:lang w:val="en-US"/>
              </w:rPr>
              <w:t>section</w:t>
            </w:r>
            <w:r w:rsidRPr="00CD43B6">
              <w:rPr>
                <w:rFonts w:ascii="Arial Narrow" w:hAnsi="Arial Narrow"/>
                <w:sz w:val="21"/>
                <w:szCs w:val="21"/>
                <w:lang w:val="en-US"/>
              </w:rPr>
              <w:t xml:space="preserve"> </w:t>
            </w:r>
            <w:r w:rsidR="00424FB0" w:rsidRPr="00CD43B6">
              <w:rPr>
                <w:rFonts w:ascii="Arial Narrow" w:hAnsi="Arial Narrow"/>
                <w:sz w:val="21"/>
                <w:szCs w:val="21"/>
                <w:lang w:val="en-US"/>
              </w:rPr>
              <w:t xml:space="preserve">(6) </w:t>
            </w:r>
            <w:r w:rsidR="00424FB0" w:rsidRPr="00281565">
              <w:rPr>
                <w:rFonts w:ascii="Arial Narrow" w:hAnsi="Arial Narrow"/>
                <w:sz w:val="21"/>
                <w:szCs w:val="21"/>
                <w:lang w:val="en-GB"/>
              </w:rPr>
              <w:t>criminalises</w:t>
            </w:r>
            <w:r w:rsidR="00424FB0" w:rsidRPr="00572A38">
              <w:rPr>
                <w:rFonts w:ascii="Arial Narrow" w:hAnsi="Arial Narrow"/>
                <w:sz w:val="21"/>
                <w:szCs w:val="21"/>
                <w:lang w:val="en-US"/>
              </w:rPr>
              <w:t xml:space="preserve"> failure to register as a PVO by a </w:t>
            </w:r>
            <w:r w:rsidR="00424FB0" w:rsidRPr="00CD43B6">
              <w:rPr>
                <w:rFonts w:ascii="Arial Narrow" w:hAnsi="Arial Narrow"/>
                <w:bCs/>
                <w:sz w:val="21"/>
                <w:szCs w:val="21"/>
                <w:lang w:val="en-US"/>
              </w:rPr>
              <w:t xml:space="preserve">designated institution. The PVO is guilty of an offence and liable to a penalty of a fine not exceeding level fourteen.  Members of the governing body of that </w:t>
            </w:r>
            <w:r w:rsidR="00424FB0" w:rsidRPr="00281565">
              <w:rPr>
                <w:rFonts w:ascii="Arial Narrow" w:hAnsi="Arial Narrow"/>
                <w:bCs/>
                <w:sz w:val="21"/>
                <w:szCs w:val="21"/>
                <w:lang w:val="en-GB"/>
              </w:rPr>
              <w:t>organisation</w:t>
            </w:r>
            <w:r w:rsidR="00424FB0" w:rsidRPr="00CD43B6">
              <w:rPr>
                <w:rFonts w:ascii="Arial Narrow" w:hAnsi="Arial Narrow"/>
                <w:bCs/>
                <w:sz w:val="21"/>
                <w:szCs w:val="21"/>
                <w:lang w:val="en-US"/>
              </w:rPr>
              <w:t xml:space="preserve"> or institution are also liable to the to the offence and penalty of a fine.  They can also be imprisoned for a period not exceeding ten years.</w:t>
            </w:r>
          </w:p>
          <w:p w14:paraId="0473F9E4" w14:textId="77777777" w:rsidR="00424FB0" w:rsidRPr="00CD43B6" w:rsidRDefault="00424FB0" w:rsidP="00424FB0">
            <w:pPr>
              <w:spacing w:after="0" w:line="240" w:lineRule="auto"/>
              <w:jc w:val="both"/>
              <w:rPr>
                <w:rFonts w:ascii="Arial Narrow" w:hAnsi="Arial Narrow"/>
                <w:bCs/>
                <w:i/>
                <w:sz w:val="21"/>
                <w:szCs w:val="21"/>
                <w:lang w:val="en-US"/>
              </w:rPr>
            </w:pPr>
          </w:p>
          <w:p w14:paraId="7046443E" w14:textId="7A841C62" w:rsidR="00424FB0" w:rsidRPr="00CD43B6" w:rsidRDefault="00424FB0" w:rsidP="00424FB0">
            <w:pPr>
              <w:spacing w:after="0" w:line="240" w:lineRule="auto"/>
              <w:jc w:val="both"/>
              <w:rPr>
                <w:rFonts w:ascii="Arial Narrow" w:hAnsi="Arial Narrow"/>
                <w:sz w:val="21"/>
                <w:szCs w:val="21"/>
                <w:lang w:val="en-US"/>
              </w:rPr>
            </w:pPr>
            <w:r w:rsidRPr="00CD43B6">
              <w:rPr>
                <w:rFonts w:ascii="Arial Narrow" w:hAnsi="Arial Narrow"/>
                <w:sz w:val="21"/>
                <w:szCs w:val="21"/>
                <w:lang w:val="en-US"/>
              </w:rPr>
              <w:t xml:space="preserve">Under (7), the Registrar, at the direction of the Minister </w:t>
            </w:r>
            <w:r w:rsidRPr="00A447D1">
              <w:rPr>
                <w:rFonts w:ascii="Arial Narrow" w:hAnsi="Arial Narrow"/>
                <w:iCs/>
                <w:sz w:val="21"/>
                <w:szCs w:val="21"/>
                <w:lang w:val="en-US"/>
              </w:rPr>
              <w:t xml:space="preserve">shall </w:t>
            </w:r>
            <w:r w:rsidRPr="00CD43B6">
              <w:rPr>
                <w:rFonts w:ascii="Arial Narrow" w:hAnsi="Arial Narrow"/>
                <w:sz w:val="21"/>
                <w:szCs w:val="21"/>
                <w:lang w:val="en-US"/>
              </w:rPr>
              <w:t xml:space="preserve">impose one or both of the following measures against a designated PVO that fails to comply with the </w:t>
            </w:r>
            <w:r>
              <w:rPr>
                <w:rFonts w:ascii="Arial Narrow" w:hAnsi="Arial Narrow"/>
                <w:sz w:val="21"/>
                <w:szCs w:val="21"/>
                <w:lang w:val="en-US"/>
              </w:rPr>
              <w:t xml:space="preserve">prescribed </w:t>
            </w:r>
            <w:r w:rsidRPr="00CD43B6">
              <w:rPr>
                <w:rFonts w:ascii="Arial Narrow" w:hAnsi="Arial Narrow"/>
                <w:sz w:val="21"/>
                <w:szCs w:val="21"/>
                <w:lang w:val="en-US"/>
              </w:rPr>
              <w:t>requirements</w:t>
            </w:r>
            <w:r w:rsidR="002A6FE5">
              <w:rPr>
                <w:rFonts w:ascii="Arial Narrow" w:hAnsi="Arial Narrow"/>
                <w:sz w:val="21"/>
                <w:szCs w:val="21"/>
                <w:lang w:val="en-US"/>
              </w:rPr>
              <w:t xml:space="preserve">: </w:t>
            </w:r>
            <w:r>
              <w:rPr>
                <w:rFonts w:ascii="Arial Narrow" w:hAnsi="Arial Narrow"/>
                <w:sz w:val="21"/>
                <w:szCs w:val="21"/>
                <w:lang w:val="en-US"/>
              </w:rPr>
              <w:t xml:space="preserve">(a) </w:t>
            </w:r>
            <w:r w:rsidRPr="00CD43B6">
              <w:rPr>
                <w:rFonts w:ascii="Arial Narrow" w:hAnsi="Arial Narrow"/>
                <w:sz w:val="21"/>
                <w:szCs w:val="21"/>
                <w:lang w:val="en-US"/>
              </w:rPr>
              <w:t>revo</w:t>
            </w:r>
            <w:r w:rsidR="002A6FE5">
              <w:rPr>
                <w:rFonts w:ascii="Arial Narrow" w:hAnsi="Arial Narrow"/>
                <w:sz w:val="21"/>
                <w:szCs w:val="21"/>
                <w:lang w:val="en-US"/>
              </w:rPr>
              <w:t>cation</w:t>
            </w:r>
            <w:r w:rsidRPr="00CD43B6">
              <w:rPr>
                <w:rFonts w:ascii="Arial Narrow" w:hAnsi="Arial Narrow"/>
                <w:sz w:val="21"/>
                <w:szCs w:val="21"/>
                <w:lang w:val="en-US"/>
              </w:rPr>
              <w:t xml:space="preserve"> or suspen</w:t>
            </w:r>
            <w:r w:rsidR="002A6FE5">
              <w:rPr>
                <w:rFonts w:ascii="Arial Narrow" w:hAnsi="Arial Narrow"/>
                <w:sz w:val="21"/>
                <w:szCs w:val="21"/>
                <w:lang w:val="en-US"/>
              </w:rPr>
              <w:t>sion of</w:t>
            </w:r>
            <w:r w:rsidRPr="00CD43B6">
              <w:rPr>
                <w:rFonts w:ascii="Arial Narrow" w:hAnsi="Arial Narrow"/>
                <w:sz w:val="21"/>
                <w:szCs w:val="21"/>
                <w:lang w:val="en-US"/>
              </w:rPr>
              <w:t xml:space="preserve"> the license or registration of the</w:t>
            </w:r>
            <w:r>
              <w:rPr>
                <w:rFonts w:ascii="Arial Narrow" w:hAnsi="Arial Narrow"/>
                <w:sz w:val="21"/>
                <w:szCs w:val="21"/>
                <w:lang w:val="en-US"/>
              </w:rPr>
              <w:t xml:space="preserve"> PVO,</w:t>
            </w:r>
            <w:r w:rsidR="002A6FE5">
              <w:rPr>
                <w:rFonts w:ascii="Arial Narrow" w:hAnsi="Arial Narrow"/>
                <w:sz w:val="21"/>
                <w:szCs w:val="21"/>
                <w:lang w:val="en-US"/>
              </w:rPr>
              <w:t xml:space="preserve"> and/or</w:t>
            </w:r>
            <w:r w:rsidRPr="00CD43B6">
              <w:rPr>
                <w:rFonts w:ascii="Arial Narrow" w:hAnsi="Arial Narrow"/>
                <w:sz w:val="21"/>
                <w:szCs w:val="21"/>
                <w:lang w:val="en-US"/>
              </w:rPr>
              <w:t xml:space="preserve"> </w:t>
            </w:r>
            <w:r>
              <w:rPr>
                <w:rFonts w:ascii="Arial Narrow" w:hAnsi="Arial Narrow"/>
                <w:sz w:val="21"/>
                <w:szCs w:val="21"/>
                <w:lang w:val="en-US"/>
              </w:rPr>
              <w:t xml:space="preserve">(b) </w:t>
            </w:r>
            <w:r w:rsidRPr="00CD43B6">
              <w:rPr>
                <w:rFonts w:ascii="Arial Narrow" w:hAnsi="Arial Narrow"/>
                <w:sz w:val="21"/>
                <w:szCs w:val="21"/>
                <w:lang w:val="en-US"/>
              </w:rPr>
              <w:t>order</w:t>
            </w:r>
            <w:r w:rsidR="002A6FE5">
              <w:rPr>
                <w:rFonts w:ascii="Arial Narrow" w:hAnsi="Arial Narrow"/>
                <w:sz w:val="21"/>
                <w:szCs w:val="21"/>
                <w:lang w:val="en-US"/>
              </w:rPr>
              <w:t>ing</w:t>
            </w:r>
            <w:r w:rsidRPr="00CD43B6">
              <w:rPr>
                <w:rFonts w:ascii="Arial Narrow" w:hAnsi="Arial Narrow"/>
                <w:sz w:val="21"/>
                <w:szCs w:val="21"/>
                <w:lang w:val="en-US"/>
              </w:rPr>
              <w:t xml:space="preserve"> the removal of a director, trustee, employee or other office holder of the </w:t>
            </w:r>
            <w:r>
              <w:rPr>
                <w:rFonts w:ascii="Arial Narrow" w:hAnsi="Arial Narrow"/>
                <w:sz w:val="21"/>
                <w:szCs w:val="21"/>
                <w:lang w:val="en-US"/>
              </w:rPr>
              <w:t>PVO</w:t>
            </w:r>
            <w:r w:rsidRPr="00CD43B6">
              <w:rPr>
                <w:rFonts w:ascii="Arial Narrow" w:hAnsi="Arial Narrow"/>
                <w:sz w:val="21"/>
                <w:szCs w:val="21"/>
                <w:lang w:val="en-US"/>
              </w:rPr>
              <w:t>.</w:t>
            </w:r>
          </w:p>
          <w:p w14:paraId="52B4E300" w14:textId="77777777" w:rsidR="00424FB0" w:rsidRPr="00CD43B6" w:rsidRDefault="00424FB0" w:rsidP="00424FB0">
            <w:pPr>
              <w:spacing w:after="0" w:line="240" w:lineRule="auto"/>
              <w:ind w:left="785"/>
              <w:jc w:val="both"/>
              <w:rPr>
                <w:rFonts w:ascii="Arial Narrow" w:hAnsi="Arial Narrow"/>
                <w:sz w:val="21"/>
                <w:szCs w:val="21"/>
                <w:lang w:val="en-US"/>
              </w:rPr>
            </w:pPr>
          </w:p>
          <w:p w14:paraId="0075672C" w14:textId="6CAE1F2B" w:rsidR="00424FB0" w:rsidRPr="00CD43B6" w:rsidRDefault="00424FB0" w:rsidP="00424FB0">
            <w:pPr>
              <w:spacing w:after="0" w:line="240" w:lineRule="auto"/>
              <w:jc w:val="both"/>
              <w:rPr>
                <w:rFonts w:ascii="Arial Narrow" w:hAnsi="Arial Narrow"/>
                <w:sz w:val="21"/>
                <w:szCs w:val="21"/>
                <w:lang w:val="en-US"/>
              </w:rPr>
            </w:pPr>
            <w:r w:rsidRPr="00CD43B6">
              <w:rPr>
                <w:rFonts w:ascii="Arial Narrow" w:hAnsi="Arial Narrow"/>
                <w:sz w:val="21"/>
                <w:szCs w:val="21"/>
                <w:lang w:val="en-US"/>
              </w:rPr>
              <w:t xml:space="preserve">Under (8), any person </w:t>
            </w:r>
            <w:r w:rsidRPr="00CD43B6">
              <w:rPr>
                <w:rFonts w:ascii="Arial Narrow" w:hAnsi="Arial Narrow"/>
                <w:sz w:val="21"/>
                <w:szCs w:val="21"/>
                <w:lang w:val="en-GB"/>
              </w:rPr>
              <w:t>aggrieved</w:t>
            </w:r>
            <w:r w:rsidRPr="00CD43B6">
              <w:rPr>
                <w:rFonts w:ascii="Arial Narrow" w:hAnsi="Arial Narrow"/>
                <w:sz w:val="21"/>
                <w:szCs w:val="21"/>
                <w:lang w:val="en-US"/>
              </w:rPr>
              <w:t xml:space="preserve"> by a decision of the Minister in terms of this Act may appeal to the High Court in terms section 4 of the Administrative Justice Act [</w:t>
            </w:r>
            <w:r w:rsidRPr="00CD43B6">
              <w:rPr>
                <w:rFonts w:ascii="Arial Narrow" w:hAnsi="Arial Narrow"/>
                <w:i/>
                <w:sz w:val="21"/>
                <w:szCs w:val="21"/>
                <w:lang w:val="en-US"/>
              </w:rPr>
              <w:t>Chapter 10:28</w:t>
            </w:r>
            <w:r w:rsidRPr="00CD43B6">
              <w:rPr>
                <w:rFonts w:ascii="Arial Narrow" w:hAnsi="Arial Narrow"/>
                <w:sz w:val="21"/>
                <w:szCs w:val="21"/>
                <w:lang w:val="en-US"/>
              </w:rPr>
              <w:t>].</w:t>
            </w:r>
            <w:r>
              <w:rPr>
                <w:rFonts w:ascii="Arial Narrow" w:hAnsi="Arial Narrow"/>
                <w:sz w:val="21"/>
                <w:szCs w:val="21"/>
                <w:lang w:val="en-US"/>
              </w:rPr>
              <w:t xml:space="preserve"> </w:t>
            </w:r>
            <w:r w:rsidRPr="00CD43B6">
              <w:rPr>
                <w:rFonts w:ascii="Arial Narrow" w:hAnsi="Arial Narrow"/>
                <w:sz w:val="21"/>
                <w:szCs w:val="21"/>
                <w:lang w:val="en-ZA"/>
              </w:rPr>
              <w:t>Under (</w:t>
            </w:r>
            <w:r w:rsidRPr="00CD43B6">
              <w:rPr>
                <w:rFonts w:ascii="Arial Narrow" w:hAnsi="Arial Narrow"/>
                <w:sz w:val="21"/>
                <w:szCs w:val="21"/>
                <w:lang w:val="en-US"/>
              </w:rPr>
              <w:t>9), upon an appeal in terms of subsection (8)</w:t>
            </w:r>
            <w:r w:rsidR="00140497">
              <w:rPr>
                <w:rFonts w:ascii="Arial Narrow" w:hAnsi="Arial Narrow"/>
                <w:sz w:val="21"/>
                <w:szCs w:val="21"/>
                <w:lang w:val="en-US"/>
              </w:rPr>
              <w:t>,</w:t>
            </w:r>
            <w:r w:rsidRPr="00CD43B6">
              <w:rPr>
                <w:rFonts w:ascii="Arial Narrow" w:hAnsi="Arial Narrow"/>
                <w:sz w:val="21"/>
                <w:szCs w:val="21"/>
                <w:lang w:val="en-US"/>
              </w:rPr>
              <w:t xml:space="preserve"> the High Court may uphold the decision of the Minister; or refer the decision back to the Minister for reconsideration (whether with or without directions on how the decision is to be reconsidered).</w:t>
            </w:r>
          </w:p>
          <w:p w14:paraId="3303B33D" w14:textId="77777777" w:rsidR="00424FB0" w:rsidRPr="00CD43B6" w:rsidRDefault="00424FB0" w:rsidP="00424FB0">
            <w:pPr>
              <w:spacing w:after="0" w:line="240" w:lineRule="auto"/>
              <w:jc w:val="both"/>
              <w:rPr>
                <w:rFonts w:ascii="Arial Narrow" w:hAnsi="Arial Narrow"/>
                <w:sz w:val="21"/>
                <w:szCs w:val="21"/>
              </w:rPr>
            </w:pPr>
          </w:p>
        </w:tc>
        <w:tc>
          <w:tcPr>
            <w:tcW w:w="8080" w:type="dxa"/>
          </w:tcPr>
          <w:p w14:paraId="3000041A" w14:textId="3941C69A" w:rsidR="00424FB0" w:rsidRPr="00CD43B6" w:rsidRDefault="00424FB0" w:rsidP="00424FB0">
            <w:pPr>
              <w:shd w:val="clear" w:color="auto" w:fill="FFFFFF"/>
              <w:spacing w:after="0" w:line="240" w:lineRule="auto"/>
              <w:jc w:val="both"/>
              <w:rPr>
                <w:rFonts w:ascii="Arial Narrow" w:eastAsia="Times New Roman" w:hAnsi="Arial Narrow" w:cs="Arial"/>
                <w:bCs/>
                <w:sz w:val="21"/>
                <w:szCs w:val="21"/>
              </w:rPr>
            </w:pPr>
            <w:r w:rsidRPr="00CD43B6">
              <w:rPr>
                <w:rFonts w:ascii="Arial Narrow" w:eastAsia="Times New Roman" w:hAnsi="Arial Narrow" w:cs="Arial"/>
                <w:bCs/>
                <w:color w:val="222222"/>
                <w:sz w:val="21"/>
                <w:szCs w:val="21"/>
              </w:rPr>
              <w:lastRenderedPageBreak/>
              <w:t xml:space="preserve">The government’s intended response to FATF recommendations ignore established </w:t>
            </w:r>
            <w:r>
              <w:rPr>
                <w:rFonts w:ascii="Arial Narrow" w:eastAsia="Times New Roman" w:hAnsi="Arial Narrow" w:cs="Arial"/>
                <w:bCs/>
                <w:color w:val="222222"/>
                <w:sz w:val="21"/>
                <w:szCs w:val="21"/>
              </w:rPr>
              <w:t xml:space="preserve">human rights norms and standards on freedom of association </w:t>
            </w:r>
            <w:r w:rsidRPr="00CD43B6">
              <w:rPr>
                <w:rFonts w:ascii="Arial Narrow" w:eastAsia="Times New Roman" w:hAnsi="Arial Narrow" w:cs="Arial"/>
                <w:bCs/>
                <w:sz w:val="21"/>
                <w:szCs w:val="21"/>
              </w:rPr>
              <w:t xml:space="preserve">and fails to respect Zimbabwe’s </w:t>
            </w:r>
            <w:r w:rsidRPr="00CD43B6">
              <w:rPr>
                <w:rFonts w:ascii="Arial Narrow" w:eastAsia="Times New Roman" w:hAnsi="Arial Narrow" w:cs="Arial"/>
                <w:bCs/>
                <w:color w:val="222222"/>
                <w:sz w:val="21"/>
                <w:szCs w:val="21"/>
              </w:rPr>
              <w:t>international human rights obligations.</w:t>
            </w:r>
          </w:p>
          <w:p w14:paraId="0BAA2FBB" w14:textId="77777777" w:rsidR="00424FB0" w:rsidRDefault="00424FB0" w:rsidP="00424FB0">
            <w:pPr>
              <w:shd w:val="clear" w:color="auto" w:fill="FFFFFF"/>
              <w:spacing w:after="0" w:line="240" w:lineRule="auto"/>
              <w:jc w:val="both"/>
              <w:rPr>
                <w:rFonts w:ascii="Arial Narrow" w:eastAsia="Times New Roman" w:hAnsi="Arial Narrow" w:cs="Arial"/>
                <w:color w:val="222222"/>
                <w:sz w:val="21"/>
                <w:szCs w:val="21"/>
              </w:rPr>
            </w:pPr>
          </w:p>
          <w:p w14:paraId="5D136265" w14:textId="79A0F0B6" w:rsidR="00424FB0" w:rsidRDefault="00424FB0" w:rsidP="00424FB0">
            <w:pPr>
              <w:shd w:val="clear" w:color="auto" w:fill="FFFFFF"/>
              <w:spacing w:after="0" w:line="240" w:lineRule="auto"/>
              <w:jc w:val="both"/>
              <w:rPr>
                <w:rFonts w:ascii="Arial Narrow" w:eastAsia="Times New Roman" w:hAnsi="Arial Narrow" w:cs="Arial"/>
                <w:color w:val="222222"/>
                <w:sz w:val="21"/>
                <w:szCs w:val="21"/>
              </w:rPr>
            </w:pPr>
            <w:r w:rsidRPr="00CD43B6">
              <w:rPr>
                <w:rFonts w:ascii="Arial Narrow" w:eastAsia="Times New Roman" w:hAnsi="Arial Narrow" w:cs="Arial"/>
                <w:color w:val="222222"/>
                <w:sz w:val="21"/>
                <w:szCs w:val="21"/>
              </w:rPr>
              <w:t xml:space="preserve">This </w:t>
            </w:r>
            <w:r>
              <w:rPr>
                <w:rFonts w:ascii="Arial Narrow" w:eastAsia="Times New Roman" w:hAnsi="Arial Narrow" w:cs="Arial"/>
                <w:color w:val="222222"/>
                <w:sz w:val="21"/>
                <w:szCs w:val="21"/>
              </w:rPr>
              <w:t>clause 8</w:t>
            </w:r>
            <w:r w:rsidRPr="00CD43B6">
              <w:rPr>
                <w:rFonts w:ascii="Arial Narrow" w:eastAsia="Times New Roman" w:hAnsi="Arial Narrow" w:cs="Arial"/>
                <w:color w:val="222222"/>
                <w:sz w:val="21"/>
                <w:szCs w:val="21"/>
              </w:rPr>
              <w:t xml:space="preserve"> </w:t>
            </w:r>
            <w:r w:rsidR="00D42C39" w:rsidRPr="00CD43B6">
              <w:rPr>
                <w:rFonts w:ascii="Arial Narrow" w:eastAsia="Times New Roman" w:hAnsi="Arial Narrow" w:cs="Arial"/>
                <w:color w:val="222222"/>
                <w:sz w:val="21"/>
                <w:szCs w:val="21"/>
              </w:rPr>
              <w:t>is open to abuse</w:t>
            </w:r>
            <w:r w:rsidR="00D42C39">
              <w:rPr>
                <w:rFonts w:ascii="Arial Narrow" w:eastAsia="Times New Roman" w:hAnsi="Arial Narrow" w:cs="Arial"/>
                <w:color w:val="222222"/>
                <w:sz w:val="21"/>
                <w:szCs w:val="21"/>
              </w:rPr>
              <w:t>, and</w:t>
            </w:r>
            <w:r w:rsidR="00D42C39" w:rsidRPr="00CD43B6">
              <w:rPr>
                <w:rFonts w:ascii="Arial Narrow" w:eastAsia="Times New Roman" w:hAnsi="Arial Narrow" w:cs="Arial"/>
                <w:color w:val="222222"/>
                <w:sz w:val="21"/>
                <w:szCs w:val="21"/>
              </w:rPr>
              <w:t xml:space="preserve"> </w:t>
            </w:r>
            <w:r w:rsidRPr="00CD43B6">
              <w:rPr>
                <w:rFonts w:ascii="Arial Narrow" w:eastAsia="Times New Roman" w:hAnsi="Arial Narrow" w:cs="Arial"/>
                <w:color w:val="222222"/>
                <w:sz w:val="21"/>
                <w:szCs w:val="21"/>
              </w:rPr>
              <w:t>creates opportunities for the government to over-regulate the PVO sector using compliance with the FATF recommendations as a justification.</w:t>
            </w:r>
            <w:r w:rsidR="00B0716D">
              <w:rPr>
                <w:rFonts w:ascii="Arial Narrow" w:eastAsia="Times New Roman" w:hAnsi="Arial Narrow" w:cs="Arial"/>
                <w:color w:val="222222"/>
                <w:sz w:val="21"/>
                <w:szCs w:val="21"/>
              </w:rPr>
              <w:t xml:space="preserve"> </w:t>
            </w:r>
            <w:r w:rsidRPr="00CD43B6">
              <w:rPr>
                <w:rFonts w:ascii="Arial Narrow" w:eastAsia="Times New Roman" w:hAnsi="Arial Narrow" w:cs="Arial"/>
                <w:color w:val="222222"/>
                <w:sz w:val="21"/>
                <w:szCs w:val="21"/>
              </w:rPr>
              <w:t xml:space="preserve">The risk identification assessment procedure in the Bill is not clearly stated. The Minister is given broad </w:t>
            </w:r>
            <w:r w:rsidR="00D42C39">
              <w:rPr>
                <w:rFonts w:ascii="Arial Narrow" w:eastAsia="Times New Roman" w:hAnsi="Arial Narrow" w:cs="Arial"/>
                <w:color w:val="222222"/>
                <w:sz w:val="21"/>
                <w:szCs w:val="21"/>
              </w:rPr>
              <w:t xml:space="preserve">unilateral </w:t>
            </w:r>
            <w:r w:rsidRPr="00CD43B6">
              <w:rPr>
                <w:rFonts w:ascii="Arial Narrow" w:eastAsia="Times New Roman" w:hAnsi="Arial Narrow" w:cs="Arial"/>
                <w:color w:val="222222"/>
                <w:sz w:val="21"/>
                <w:szCs w:val="21"/>
              </w:rPr>
              <w:t>discretion to interfere with PVOs based</w:t>
            </w:r>
            <w:r w:rsidRPr="00CD43B6">
              <w:rPr>
                <w:rFonts w:ascii="Arial Narrow" w:eastAsia="Times New Roman" w:hAnsi="Arial Narrow" w:cs="Arial"/>
                <w:color w:val="222222"/>
                <w:sz w:val="21"/>
                <w:szCs w:val="21"/>
                <w:lang w:val="en-US"/>
              </w:rPr>
              <w:t xml:space="preserve"> on future undetermined </w:t>
            </w:r>
            <w:r w:rsidRPr="00F86ED2">
              <w:rPr>
                <w:rFonts w:ascii="Arial Narrow" w:eastAsia="Times New Roman" w:hAnsi="Arial Narrow" w:cs="Arial"/>
                <w:color w:val="222222"/>
                <w:sz w:val="21"/>
                <w:szCs w:val="21"/>
                <w:lang w:val="en-US"/>
              </w:rPr>
              <w:t>criteria “furnished from time to time by the Financial Action Task Force”</w:t>
            </w:r>
            <w:r w:rsidR="00690874">
              <w:rPr>
                <w:rFonts w:ascii="Arial Narrow" w:eastAsia="Times New Roman" w:hAnsi="Arial Narrow" w:cs="Arial"/>
                <w:color w:val="222222"/>
                <w:sz w:val="21"/>
                <w:szCs w:val="21"/>
                <w:lang w:val="en-US"/>
              </w:rPr>
              <w:t xml:space="preserve"> (which is not a judicial entity)</w:t>
            </w:r>
            <w:r w:rsidRPr="00F86ED2">
              <w:rPr>
                <w:rFonts w:ascii="Arial Narrow" w:eastAsia="Times New Roman" w:hAnsi="Arial Narrow" w:cs="Arial"/>
                <w:color w:val="222222"/>
                <w:sz w:val="21"/>
                <w:szCs w:val="21"/>
                <w:lang w:val="en-US"/>
              </w:rPr>
              <w:t xml:space="preserve">. </w:t>
            </w:r>
            <w:r w:rsidRPr="00F86ED2">
              <w:rPr>
                <w:rFonts w:ascii="Arial Narrow" w:eastAsia="Times New Roman" w:hAnsi="Arial Narrow" w:cs="Arial"/>
                <w:color w:val="222222"/>
                <w:sz w:val="21"/>
                <w:szCs w:val="21"/>
              </w:rPr>
              <w:t>The Minister is not required to include PVOs in risk assessments of the sector for money laundering and terrorist fin</w:t>
            </w:r>
            <w:r w:rsidRPr="00CD43B6">
              <w:rPr>
                <w:rFonts w:ascii="Arial Narrow" w:eastAsia="Times New Roman" w:hAnsi="Arial Narrow" w:cs="Arial"/>
                <w:color w:val="222222"/>
                <w:sz w:val="21"/>
                <w:szCs w:val="21"/>
              </w:rPr>
              <w:t xml:space="preserve">ancing, which violates FATF Recommendation 8.  Recommendation 8 </w:t>
            </w:r>
            <w:r w:rsidR="00690874">
              <w:rPr>
                <w:rFonts w:ascii="Arial Narrow" w:eastAsia="Times New Roman" w:hAnsi="Arial Narrow" w:cs="Arial"/>
                <w:color w:val="222222"/>
                <w:sz w:val="21"/>
                <w:szCs w:val="21"/>
              </w:rPr>
              <w:t xml:space="preserve">also </w:t>
            </w:r>
            <w:r w:rsidRPr="00CD43B6">
              <w:rPr>
                <w:rFonts w:ascii="Arial Narrow" w:eastAsia="Times New Roman" w:hAnsi="Arial Narrow" w:cs="Arial"/>
                <w:color w:val="222222"/>
                <w:sz w:val="21"/>
                <w:szCs w:val="21"/>
                <w:lang w:val="en-GB"/>
              </w:rPr>
              <w:t>does not apply to the Non-Private Organisations (NPOs) sector as a whole. It only applies to those NPOs that pose the greatest risk of terrorist finance abuse.</w:t>
            </w:r>
            <w:r w:rsidRPr="00CD43B6">
              <w:rPr>
                <w:rFonts w:ascii="Vollkorn" w:eastAsiaTheme="minorHAnsi" w:hAnsi="Vollkorn" w:cs="Vollkorn"/>
                <w:color w:val="000000"/>
                <w:sz w:val="21"/>
                <w:szCs w:val="21"/>
                <w:lang w:eastAsia="en-US"/>
              </w:rPr>
              <w:t xml:space="preserve"> </w:t>
            </w:r>
            <w:r w:rsidRPr="00CD43B6">
              <w:rPr>
                <w:rFonts w:ascii="Arial Narrow" w:eastAsia="Times New Roman" w:hAnsi="Arial Narrow" w:cs="Arial"/>
                <w:color w:val="222222"/>
                <w:sz w:val="21"/>
                <w:szCs w:val="21"/>
              </w:rPr>
              <w:t xml:space="preserve">The FATF Interpretive Note to Recommendation 8 on NPOs demands that States </w:t>
            </w:r>
            <w:r w:rsidRPr="00CD43B6">
              <w:rPr>
                <w:rFonts w:ascii="Arial Narrow" w:eastAsia="Times New Roman" w:hAnsi="Arial Narrow" w:cs="Arial"/>
                <w:color w:val="222222"/>
                <w:sz w:val="21"/>
                <w:szCs w:val="21"/>
                <w:lang w:val="en-GB"/>
              </w:rPr>
              <w:t xml:space="preserve">adopt </w:t>
            </w:r>
            <w:r w:rsidRPr="00CD43B6">
              <w:rPr>
                <w:rFonts w:ascii="Arial Narrow" w:eastAsia="Times New Roman" w:hAnsi="Arial Narrow" w:cs="Arial"/>
                <w:color w:val="222222"/>
                <w:sz w:val="21"/>
                <w:szCs w:val="21"/>
              </w:rPr>
              <w:t>targeted measures against high-risk organizations.</w:t>
            </w:r>
          </w:p>
          <w:p w14:paraId="081449E2" w14:textId="77777777" w:rsidR="00B51550" w:rsidRPr="00424FB0" w:rsidRDefault="00B51550" w:rsidP="00424FB0">
            <w:pPr>
              <w:shd w:val="clear" w:color="auto" w:fill="FFFFFF"/>
              <w:spacing w:after="0" w:line="240" w:lineRule="auto"/>
              <w:jc w:val="both"/>
              <w:rPr>
                <w:rFonts w:ascii="Arial Narrow" w:eastAsia="Times New Roman" w:hAnsi="Arial Narrow" w:cs="Arial"/>
                <w:color w:val="222222"/>
                <w:sz w:val="21"/>
                <w:szCs w:val="21"/>
                <w:lang w:val="en-GB"/>
              </w:rPr>
            </w:pPr>
          </w:p>
          <w:p w14:paraId="4BB2964E" w14:textId="0D631109" w:rsidR="00424FB0" w:rsidRPr="00F86ED2" w:rsidRDefault="00424FB0" w:rsidP="00424FB0">
            <w:pPr>
              <w:shd w:val="clear" w:color="auto" w:fill="FFFFFF"/>
              <w:spacing w:after="0" w:line="240" w:lineRule="auto"/>
              <w:jc w:val="both"/>
              <w:rPr>
                <w:rFonts w:ascii="Arial Narrow" w:eastAsia="Times New Roman" w:hAnsi="Arial Narrow" w:cs="Arial"/>
                <w:b/>
                <w:bCs/>
                <w:color w:val="222222"/>
                <w:sz w:val="21"/>
                <w:szCs w:val="21"/>
                <w:u w:val="single"/>
              </w:rPr>
            </w:pPr>
            <w:r w:rsidRPr="00F86ED2">
              <w:rPr>
                <w:rFonts w:ascii="Arial Narrow" w:eastAsia="Times New Roman" w:hAnsi="Arial Narrow" w:cs="Arial"/>
                <w:b/>
                <w:bCs/>
                <w:color w:val="222222"/>
                <w:sz w:val="21"/>
                <w:szCs w:val="21"/>
                <w:u w:val="single"/>
              </w:rPr>
              <w:t>Recommendation</w:t>
            </w:r>
            <w:r w:rsidR="00B51550">
              <w:rPr>
                <w:rFonts w:ascii="Arial Narrow" w:eastAsia="Times New Roman" w:hAnsi="Arial Narrow" w:cs="Arial"/>
                <w:b/>
                <w:bCs/>
                <w:color w:val="222222"/>
                <w:sz w:val="21"/>
                <w:szCs w:val="21"/>
                <w:u w:val="single"/>
              </w:rPr>
              <w:t>s</w:t>
            </w:r>
            <w:r w:rsidRPr="00F86ED2">
              <w:rPr>
                <w:rFonts w:ascii="Arial Narrow" w:eastAsia="Times New Roman" w:hAnsi="Arial Narrow" w:cs="Arial"/>
                <w:b/>
                <w:bCs/>
                <w:color w:val="222222"/>
                <w:sz w:val="21"/>
                <w:szCs w:val="21"/>
                <w:u w:val="single"/>
              </w:rPr>
              <w:t xml:space="preserve">: </w:t>
            </w:r>
          </w:p>
          <w:p w14:paraId="1D3D1178" w14:textId="2E3F6E3B" w:rsidR="00424FB0" w:rsidRDefault="00424FB0" w:rsidP="00014A41">
            <w:pPr>
              <w:pStyle w:val="ListParagraph"/>
              <w:numPr>
                <w:ilvl w:val="0"/>
                <w:numId w:val="36"/>
              </w:numPr>
              <w:shd w:val="clear" w:color="auto" w:fill="FFFFFF"/>
              <w:spacing w:after="0" w:line="240" w:lineRule="auto"/>
              <w:jc w:val="both"/>
              <w:rPr>
                <w:rFonts w:ascii="Arial Narrow" w:eastAsia="Times New Roman" w:hAnsi="Arial Narrow" w:cs="Arial"/>
                <w:i/>
                <w:iCs/>
                <w:color w:val="222222"/>
                <w:sz w:val="21"/>
                <w:szCs w:val="21"/>
              </w:rPr>
            </w:pPr>
            <w:r w:rsidRPr="00F86ED2">
              <w:rPr>
                <w:rFonts w:ascii="Arial Narrow" w:eastAsia="Times New Roman" w:hAnsi="Arial Narrow" w:cs="Arial"/>
                <w:i/>
                <w:iCs/>
                <w:color w:val="222222"/>
                <w:sz w:val="21"/>
                <w:szCs w:val="21"/>
              </w:rPr>
              <w:t xml:space="preserve">PVOs should be consulted in the risk assessment </w:t>
            </w:r>
            <w:r w:rsidR="00D42C39">
              <w:rPr>
                <w:rFonts w:ascii="Arial Narrow" w:eastAsia="Times New Roman" w:hAnsi="Arial Narrow" w:cs="Arial"/>
                <w:i/>
                <w:iCs/>
                <w:color w:val="222222"/>
                <w:sz w:val="21"/>
                <w:szCs w:val="21"/>
              </w:rPr>
              <w:t>as</w:t>
            </w:r>
            <w:r w:rsidR="00D42C39" w:rsidRPr="00F86ED2">
              <w:rPr>
                <w:rFonts w:ascii="Arial Narrow" w:eastAsia="Times New Roman" w:hAnsi="Arial Narrow" w:cs="Arial"/>
                <w:i/>
                <w:iCs/>
                <w:color w:val="222222"/>
                <w:sz w:val="21"/>
                <w:szCs w:val="21"/>
              </w:rPr>
              <w:t xml:space="preserve"> </w:t>
            </w:r>
            <w:r w:rsidRPr="00F86ED2">
              <w:rPr>
                <w:rFonts w:ascii="Arial Narrow" w:eastAsia="Times New Roman" w:hAnsi="Arial Narrow" w:cs="Arial"/>
                <w:i/>
                <w:iCs/>
                <w:color w:val="222222"/>
                <w:sz w:val="21"/>
                <w:szCs w:val="21"/>
              </w:rPr>
              <w:t>this assists in avoiding overbroad AML/CFT rules that restrict legitimate non-profit activities.</w:t>
            </w:r>
          </w:p>
          <w:p w14:paraId="4AD3E7FC" w14:textId="77777777" w:rsidR="00424FB0" w:rsidRPr="00BC2478" w:rsidRDefault="00424FB0" w:rsidP="00014A41">
            <w:pPr>
              <w:pStyle w:val="ListParagraph"/>
              <w:numPr>
                <w:ilvl w:val="0"/>
                <w:numId w:val="36"/>
              </w:numPr>
              <w:shd w:val="clear" w:color="auto" w:fill="FFFFFF"/>
              <w:spacing w:after="0" w:line="240" w:lineRule="auto"/>
              <w:jc w:val="both"/>
              <w:rPr>
                <w:rFonts w:ascii="Arial Narrow" w:eastAsia="Times New Roman" w:hAnsi="Arial Narrow" w:cs="Arial"/>
                <w:i/>
                <w:iCs/>
                <w:color w:val="222222"/>
                <w:sz w:val="21"/>
                <w:szCs w:val="21"/>
              </w:rPr>
            </w:pPr>
            <w:r w:rsidRPr="00BC2478">
              <w:rPr>
                <w:rFonts w:ascii="Arial Narrow" w:hAnsi="Arial Narrow"/>
                <w:i/>
                <w:iCs/>
                <w:sz w:val="21"/>
                <w:szCs w:val="21"/>
              </w:rPr>
              <w:t xml:space="preserve">Section 22(2) must be revised to require the Minister to consult with PVOs and other forms of NPOs when undertaking a risk assessment of the sector. </w:t>
            </w:r>
          </w:p>
          <w:p w14:paraId="3E777BA6" w14:textId="52748781" w:rsidR="00424FB0" w:rsidRPr="00BC2478" w:rsidRDefault="00424FB0" w:rsidP="00014A41">
            <w:pPr>
              <w:pStyle w:val="ListParagraph"/>
              <w:numPr>
                <w:ilvl w:val="0"/>
                <w:numId w:val="36"/>
              </w:numPr>
              <w:shd w:val="clear" w:color="auto" w:fill="FFFFFF"/>
              <w:spacing w:after="0" w:line="240" w:lineRule="auto"/>
              <w:jc w:val="both"/>
              <w:rPr>
                <w:rFonts w:ascii="Arial Narrow" w:eastAsia="Times New Roman" w:hAnsi="Arial Narrow" w:cs="Arial"/>
                <w:i/>
                <w:iCs/>
                <w:color w:val="222222"/>
                <w:sz w:val="21"/>
                <w:szCs w:val="21"/>
              </w:rPr>
            </w:pPr>
            <w:r w:rsidRPr="00BC2478">
              <w:rPr>
                <w:rFonts w:ascii="Arial Narrow" w:hAnsi="Arial Narrow"/>
                <w:i/>
                <w:iCs/>
                <w:sz w:val="21"/>
                <w:szCs w:val="21"/>
              </w:rPr>
              <w:lastRenderedPageBreak/>
              <w:t>The government is encouraged to be guided by FATF Recommendations</w:t>
            </w:r>
            <w:r w:rsidR="00D42C39">
              <w:rPr>
                <w:rFonts w:ascii="Arial Narrow" w:hAnsi="Arial Narrow"/>
                <w:i/>
                <w:iCs/>
                <w:sz w:val="21"/>
                <w:szCs w:val="21"/>
              </w:rPr>
              <w:t xml:space="preserve"> and Interpretive Notes.</w:t>
            </w:r>
          </w:p>
          <w:p w14:paraId="3632BBDE" w14:textId="77777777" w:rsidR="00F966E7" w:rsidRPr="00F966E7" w:rsidRDefault="00424FB0" w:rsidP="00014A41">
            <w:pPr>
              <w:pStyle w:val="ListParagraph"/>
              <w:numPr>
                <w:ilvl w:val="0"/>
                <w:numId w:val="36"/>
              </w:numPr>
              <w:shd w:val="clear" w:color="auto" w:fill="FFFFFF"/>
              <w:spacing w:after="0" w:line="240" w:lineRule="auto"/>
              <w:jc w:val="both"/>
              <w:rPr>
                <w:rFonts w:ascii="Arial Narrow" w:eastAsia="Times New Roman" w:hAnsi="Arial Narrow" w:cs="Arial"/>
                <w:bCs/>
                <w:color w:val="222222"/>
                <w:sz w:val="21"/>
                <w:szCs w:val="21"/>
              </w:rPr>
            </w:pPr>
            <w:r w:rsidRPr="00BC2478">
              <w:rPr>
                <w:rFonts w:ascii="Arial Narrow" w:hAnsi="Arial Narrow"/>
                <w:i/>
                <w:iCs/>
                <w:sz w:val="21"/>
                <w:szCs w:val="21"/>
              </w:rPr>
              <w:t>FATF suggests identifying an actor as the focal point for NPO outreach, such as the PVO</w:t>
            </w:r>
            <w:r w:rsidRPr="00BC2478">
              <w:rPr>
                <w:rFonts w:ascii="Vollkorn" w:eastAsiaTheme="minorHAnsi" w:hAnsi="Vollkorn" w:cs="Vollkorn"/>
                <w:i/>
                <w:iCs/>
                <w:color w:val="000000"/>
                <w:sz w:val="21"/>
                <w:szCs w:val="21"/>
                <w:lang w:eastAsia="en-US"/>
              </w:rPr>
              <w:t xml:space="preserve"> </w:t>
            </w:r>
            <w:r w:rsidRPr="00BC2478">
              <w:rPr>
                <w:rFonts w:ascii="Arial Narrow" w:hAnsi="Arial Narrow"/>
                <w:i/>
                <w:iCs/>
                <w:sz w:val="21"/>
                <w:szCs w:val="21"/>
              </w:rPr>
              <w:t>regulator, tax authority, or other relevant body. FATF recommends that the focal point engages in continuous, two-way dialogue with the NPO sector, including organi</w:t>
            </w:r>
            <w:r w:rsidR="00690874">
              <w:rPr>
                <w:rFonts w:ascii="Arial Narrow" w:hAnsi="Arial Narrow"/>
                <w:i/>
                <w:iCs/>
                <w:sz w:val="21"/>
                <w:szCs w:val="21"/>
              </w:rPr>
              <w:t>s</w:t>
            </w:r>
            <w:r w:rsidRPr="00BC2478">
              <w:rPr>
                <w:rFonts w:ascii="Arial Narrow" w:hAnsi="Arial Narrow"/>
                <w:i/>
                <w:iCs/>
                <w:sz w:val="21"/>
                <w:szCs w:val="21"/>
              </w:rPr>
              <w:t>ations, coalitions, self-regulatory bodies, and donor organizations (Financial Action Task Force, Combating the Abuse of Non-Profit Organi</w:t>
            </w:r>
            <w:r w:rsidR="00690874">
              <w:rPr>
                <w:rFonts w:ascii="Arial Narrow" w:hAnsi="Arial Narrow"/>
                <w:i/>
                <w:iCs/>
                <w:sz w:val="21"/>
                <w:szCs w:val="21"/>
              </w:rPr>
              <w:t>s</w:t>
            </w:r>
            <w:r w:rsidRPr="00BC2478">
              <w:rPr>
                <w:rFonts w:ascii="Arial Narrow" w:hAnsi="Arial Narrow"/>
                <w:i/>
                <w:iCs/>
                <w:sz w:val="21"/>
                <w:szCs w:val="21"/>
              </w:rPr>
              <w:t xml:space="preserve">ations (Recommendation 8), paras. 25-27) </w:t>
            </w:r>
          </w:p>
          <w:p w14:paraId="490597D1" w14:textId="77777777" w:rsidR="00014A41" w:rsidRPr="00014A41" w:rsidRDefault="00F966E7" w:rsidP="00014A41">
            <w:pPr>
              <w:pStyle w:val="ListParagraph"/>
              <w:numPr>
                <w:ilvl w:val="0"/>
                <w:numId w:val="36"/>
              </w:numPr>
              <w:shd w:val="clear" w:color="auto" w:fill="FFFFFF"/>
              <w:spacing w:after="0" w:line="240" w:lineRule="auto"/>
              <w:jc w:val="both"/>
              <w:rPr>
                <w:rFonts w:ascii="Arial Narrow" w:hAnsi="Arial Narrow" w:cs="Arial"/>
                <w:i/>
                <w:iCs/>
                <w:color w:val="222222"/>
                <w:sz w:val="21"/>
                <w:szCs w:val="21"/>
              </w:rPr>
            </w:pPr>
            <w:r w:rsidRPr="00014A41">
              <w:rPr>
                <w:rFonts w:ascii="Arial Narrow" w:hAnsi="Arial Narrow" w:cs="Arial"/>
                <w:i/>
                <w:iCs/>
                <w:color w:val="222222"/>
                <w:sz w:val="21"/>
                <w:szCs w:val="21"/>
              </w:rPr>
              <w:t xml:space="preserve">There </w:t>
            </w:r>
            <w:r w:rsidR="00014A41" w:rsidRPr="00014A41">
              <w:rPr>
                <w:rFonts w:ascii="Arial Narrow" w:hAnsi="Arial Narrow" w:cs="Arial"/>
                <w:i/>
                <w:iCs/>
                <w:color w:val="222222"/>
                <w:sz w:val="21"/>
                <w:szCs w:val="21"/>
              </w:rPr>
              <w:t>should b</w:t>
            </w:r>
            <w:r w:rsidRPr="00014A41">
              <w:rPr>
                <w:rFonts w:ascii="Arial Narrow" w:hAnsi="Arial Narrow" w:cs="Arial"/>
                <w:i/>
                <w:iCs/>
                <w:color w:val="222222"/>
                <w:sz w:val="21"/>
                <w:szCs w:val="21"/>
              </w:rPr>
              <w:t>asically</w:t>
            </w:r>
            <w:r w:rsidR="00014A41" w:rsidRPr="00014A41">
              <w:rPr>
                <w:rFonts w:ascii="Arial Narrow" w:hAnsi="Arial Narrow" w:cs="Arial"/>
                <w:i/>
                <w:iCs/>
                <w:color w:val="222222"/>
                <w:sz w:val="21"/>
                <w:szCs w:val="21"/>
              </w:rPr>
              <w:t xml:space="preserve"> be</w:t>
            </w:r>
            <w:r w:rsidRPr="00014A41">
              <w:rPr>
                <w:rFonts w:ascii="Arial Narrow" w:hAnsi="Arial Narrow" w:cs="Arial"/>
                <w:i/>
                <w:iCs/>
                <w:color w:val="222222"/>
                <w:sz w:val="21"/>
                <w:szCs w:val="21"/>
              </w:rPr>
              <w:t xml:space="preserve"> less restrictive measures to comply with FATF targeted risk assessment processes in consultation with CSOs and that the FIU and AML/CT legislation in place be used to regulate them. No need for an additional regulatory regime for NGO sector which has not been identified as being at particular risk in Zim</w:t>
            </w:r>
            <w:r w:rsidR="00014A41" w:rsidRPr="00014A41">
              <w:rPr>
                <w:rFonts w:ascii="Arial Narrow" w:hAnsi="Arial Narrow" w:cs="Arial"/>
                <w:i/>
                <w:iCs/>
                <w:color w:val="222222"/>
                <w:sz w:val="21"/>
                <w:szCs w:val="21"/>
              </w:rPr>
              <w:t xml:space="preserve">babwe </w:t>
            </w:r>
          </w:p>
          <w:p w14:paraId="31DFB021" w14:textId="27A9683E" w:rsidR="00F966E7" w:rsidRPr="00014A41" w:rsidRDefault="00014A41" w:rsidP="00014A41">
            <w:pPr>
              <w:pStyle w:val="ListParagraph"/>
              <w:numPr>
                <w:ilvl w:val="0"/>
                <w:numId w:val="36"/>
              </w:numPr>
              <w:shd w:val="clear" w:color="auto" w:fill="FFFFFF"/>
              <w:spacing w:after="0" w:line="240" w:lineRule="auto"/>
              <w:jc w:val="both"/>
              <w:rPr>
                <w:rFonts w:ascii="Arial Narrow" w:hAnsi="Arial Narrow" w:cs="Arial"/>
                <w:i/>
                <w:iCs/>
                <w:color w:val="222222"/>
                <w:sz w:val="21"/>
                <w:szCs w:val="21"/>
              </w:rPr>
            </w:pPr>
            <w:r w:rsidRPr="00014A41">
              <w:rPr>
                <w:rFonts w:ascii="Arial Narrow" w:hAnsi="Arial Narrow" w:cs="Arial"/>
                <w:i/>
                <w:iCs/>
                <w:color w:val="222222"/>
                <w:sz w:val="21"/>
                <w:szCs w:val="21"/>
              </w:rPr>
              <w:t>Zimbabwe government must a</w:t>
            </w:r>
            <w:r w:rsidR="00F966E7" w:rsidRPr="00014A41">
              <w:rPr>
                <w:rFonts w:ascii="Arial Narrow" w:hAnsi="Arial Narrow" w:cs="Arial"/>
                <w:i/>
                <w:iCs/>
                <w:color w:val="222222"/>
                <w:sz w:val="21"/>
                <w:szCs w:val="21"/>
              </w:rPr>
              <w:t>pply recommendations of the most recent reviews by the regional monitoring group which is no longer requiring amendment of NGO laws</w:t>
            </w:r>
            <w:r w:rsidRPr="00014A41">
              <w:rPr>
                <w:rFonts w:ascii="Arial Narrow" w:hAnsi="Arial Narrow" w:cs="Arial"/>
                <w:i/>
                <w:iCs/>
                <w:color w:val="222222"/>
                <w:sz w:val="21"/>
                <w:szCs w:val="21"/>
              </w:rPr>
              <w:t>.</w:t>
            </w:r>
          </w:p>
          <w:p w14:paraId="2977DCEF" w14:textId="77777777" w:rsidR="00F966E7" w:rsidRPr="00014A41" w:rsidRDefault="00F966E7" w:rsidP="00014A41">
            <w:pPr>
              <w:shd w:val="clear" w:color="auto" w:fill="FFFFFF"/>
              <w:spacing w:after="0" w:line="240" w:lineRule="auto"/>
              <w:jc w:val="both"/>
              <w:rPr>
                <w:rFonts w:ascii="Arial Narrow" w:eastAsia="Times New Roman" w:hAnsi="Arial Narrow" w:cs="Arial"/>
                <w:bCs/>
                <w:color w:val="222222"/>
                <w:sz w:val="21"/>
                <w:szCs w:val="21"/>
              </w:rPr>
            </w:pPr>
          </w:p>
          <w:p w14:paraId="177A6832" w14:textId="77777777" w:rsidR="00424FB0" w:rsidRDefault="00424FB0" w:rsidP="00424FB0">
            <w:pPr>
              <w:pStyle w:val="ListParagraph"/>
              <w:shd w:val="clear" w:color="auto" w:fill="FFFFFF"/>
              <w:spacing w:after="0" w:line="240" w:lineRule="auto"/>
              <w:ind w:left="499"/>
              <w:jc w:val="both"/>
              <w:rPr>
                <w:rFonts w:ascii="Arial Narrow" w:hAnsi="Arial Narrow"/>
                <w:bCs/>
                <w:i/>
                <w:iCs/>
                <w:color w:val="222222"/>
                <w:sz w:val="21"/>
                <w:szCs w:val="21"/>
              </w:rPr>
            </w:pPr>
          </w:p>
          <w:p w14:paraId="4DFBFB10" w14:textId="77777777" w:rsidR="00424FB0" w:rsidRPr="00281565" w:rsidRDefault="00424FB0" w:rsidP="00424FB0">
            <w:pPr>
              <w:shd w:val="clear" w:color="auto" w:fill="FFFFFF"/>
              <w:spacing w:after="0" w:line="240" w:lineRule="auto"/>
              <w:jc w:val="both"/>
              <w:rPr>
                <w:rFonts w:ascii="Arial Narrow" w:eastAsia="Times New Roman" w:hAnsi="Arial Narrow" w:cs="Arial"/>
                <w:bCs/>
                <w:color w:val="000000" w:themeColor="text1"/>
                <w:sz w:val="21"/>
                <w:szCs w:val="21"/>
              </w:rPr>
            </w:pPr>
            <w:r w:rsidRPr="00281565">
              <w:rPr>
                <w:rFonts w:ascii="Arial Narrow" w:eastAsia="Times New Roman" w:hAnsi="Arial Narrow" w:cs="Arial"/>
                <w:bCs/>
                <w:color w:val="000000" w:themeColor="text1"/>
                <w:sz w:val="21"/>
                <w:szCs w:val="21"/>
              </w:rPr>
              <w:t>There is no judicial or parliamentary oversight of the designation process, this process gives unfettered powers to the Minister, and can be open to abuse.</w:t>
            </w:r>
          </w:p>
          <w:p w14:paraId="56DB77CB" w14:textId="77777777" w:rsidR="00424FB0" w:rsidRPr="00CD43B6" w:rsidRDefault="00424FB0" w:rsidP="00424FB0">
            <w:pPr>
              <w:shd w:val="clear" w:color="auto" w:fill="FFFFFF"/>
              <w:spacing w:after="0" w:line="240" w:lineRule="auto"/>
              <w:ind w:left="720"/>
              <w:jc w:val="both"/>
              <w:rPr>
                <w:rFonts w:ascii="Arial Narrow" w:eastAsia="Times New Roman" w:hAnsi="Arial Narrow" w:cs="Arial"/>
                <w:b/>
                <w:bCs/>
                <w:color w:val="222222"/>
                <w:sz w:val="21"/>
                <w:szCs w:val="21"/>
              </w:rPr>
            </w:pPr>
          </w:p>
          <w:p w14:paraId="3C8F7E90" w14:textId="77777777" w:rsidR="00424FB0" w:rsidRPr="00CD43B6" w:rsidRDefault="00424FB0" w:rsidP="00424FB0">
            <w:pPr>
              <w:shd w:val="clear" w:color="auto" w:fill="FFFFFF"/>
              <w:spacing w:after="0" w:line="240" w:lineRule="auto"/>
              <w:ind w:left="720"/>
              <w:jc w:val="both"/>
              <w:rPr>
                <w:rFonts w:ascii="Arial Narrow" w:eastAsia="Times New Roman" w:hAnsi="Arial Narrow" w:cs="Arial"/>
                <w:color w:val="222222"/>
                <w:sz w:val="21"/>
                <w:szCs w:val="21"/>
                <w:lang w:val="en-GB"/>
              </w:rPr>
            </w:pPr>
          </w:p>
          <w:p w14:paraId="67F72FA7" w14:textId="77777777" w:rsidR="00424FB0" w:rsidRDefault="00424FB0" w:rsidP="00424FB0">
            <w:pPr>
              <w:shd w:val="clear" w:color="auto" w:fill="FFFFFF"/>
              <w:spacing w:after="0" w:line="240" w:lineRule="auto"/>
              <w:jc w:val="both"/>
              <w:rPr>
                <w:rFonts w:ascii="Arial Narrow" w:eastAsia="Times New Roman" w:hAnsi="Arial Narrow" w:cs="Arial"/>
                <w:color w:val="222222"/>
                <w:sz w:val="21"/>
                <w:szCs w:val="21"/>
                <w:lang w:val="en-GB"/>
              </w:rPr>
            </w:pPr>
          </w:p>
          <w:p w14:paraId="10EC159A" w14:textId="77777777" w:rsidR="00424FB0" w:rsidRDefault="00424FB0" w:rsidP="00424FB0">
            <w:pPr>
              <w:shd w:val="clear" w:color="auto" w:fill="FFFFFF"/>
              <w:spacing w:after="0" w:line="240" w:lineRule="auto"/>
              <w:jc w:val="both"/>
              <w:rPr>
                <w:rFonts w:ascii="Arial Narrow" w:eastAsia="Times New Roman" w:hAnsi="Arial Narrow" w:cs="Arial"/>
                <w:color w:val="222222"/>
                <w:sz w:val="21"/>
                <w:szCs w:val="21"/>
                <w:lang w:val="en-GB"/>
              </w:rPr>
            </w:pPr>
          </w:p>
          <w:p w14:paraId="4C05790E" w14:textId="77777777" w:rsidR="00424FB0" w:rsidRDefault="00424FB0" w:rsidP="00424FB0">
            <w:pPr>
              <w:shd w:val="clear" w:color="auto" w:fill="FFFFFF"/>
              <w:spacing w:after="0" w:line="240" w:lineRule="auto"/>
              <w:jc w:val="both"/>
              <w:rPr>
                <w:rFonts w:ascii="Arial Narrow" w:eastAsia="Times New Roman" w:hAnsi="Arial Narrow" w:cs="Arial"/>
                <w:color w:val="222222"/>
                <w:sz w:val="21"/>
                <w:szCs w:val="21"/>
                <w:lang w:val="en-GB"/>
              </w:rPr>
            </w:pPr>
          </w:p>
          <w:p w14:paraId="094C9D16" w14:textId="6C67687A" w:rsidR="00424FB0" w:rsidRDefault="00424FB0" w:rsidP="00424FB0">
            <w:pPr>
              <w:shd w:val="clear" w:color="auto" w:fill="FFFFFF"/>
              <w:spacing w:after="0" w:line="240" w:lineRule="auto"/>
              <w:jc w:val="both"/>
              <w:rPr>
                <w:rFonts w:ascii="Arial Narrow" w:eastAsia="Times New Roman" w:hAnsi="Arial Narrow" w:cs="Arial"/>
                <w:color w:val="222222"/>
                <w:sz w:val="21"/>
                <w:szCs w:val="21"/>
                <w:lang w:val="en-GB"/>
              </w:rPr>
            </w:pPr>
            <w:r w:rsidRPr="00CD43B6">
              <w:rPr>
                <w:rFonts w:ascii="Arial Narrow" w:eastAsia="Times New Roman" w:hAnsi="Arial Narrow" w:cs="Arial"/>
                <w:color w:val="222222"/>
                <w:sz w:val="21"/>
                <w:szCs w:val="21"/>
                <w:lang w:val="en-GB"/>
              </w:rPr>
              <w:t xml:space="preserve">The </w:t>
            </w:r>
            <w:r w:rsidR="00D42C39">
              <w:rPr>
                <w:rFonts w:ascii="Arial Narrow" w:eastAsia="Times New Roman" w:hAnsi="Arial Narrow" w:cs="Arial"/>
                <w:color w:val="222222"/>
                <w:sz w:val="21"/>
                <w:szCs w:val="21"/>
                <w:lang w:val="en-GB"/>
              </w:rPr>
              <w:t xml:space="preserve">nature of the special measures, such as special reporting requirements, are not determined, and may be open to abuse. </w:t>
            </w:r>
            <w:r w:rsidRPr="00CD43B6">
              <w:rPr>
                <w:rFonts w:ascii="Arial Narrow" w:eastAsia="Times New Roman" w:hAnsi="Arial Narrow" w:cs="Arial"/>
                <w:color w:val="222222"/>
                <w:sz w:val="21"/>
                <w:szCs w:val="21"/>
              </w:rPr>
              <w:t>FATF itself has recogni</w:t>
            </w:r>
            <w:r w:rsidR="002A6FE5">
              <w:rPr>
                <w:rFonts w:ascii="Arial Narrow" w:eastAsia="Times New Roman" w:hAnsi="Arial Narrow" w:cs="Arial"/>
                <w:color w:val="222222"/>
                <w:sz w:val="21"/>
                <w:szCs w:val="21"/>
              </w:rPr>
              <w:t>s</w:t>
            </w:r>
            <w:r w:rsidRPr="00CD43B6">
              <w:rPr>
                <w:rFonts w:ascii="Arial Narrow" w:eastAsia="Times New Roman" w:hAnsi="Arial Narrow" w:cs="Arial"/>
                <w:color w:val="222222"/>
                <w:sz w:val="21"/>
                <w:szCs w:val="21"/>
              </w:rPr>
              <w:t xml:space="preserve">ed that its processes (including increased monitoring) have led to unintended consequences such as </w:t>
            </w:r>
            <w:r w:rsidR="002A6FE5">
              <w:rPr>
                <w:rFonts w:ascii="Arial Narrow" w:eastAsia="Times New Roman" w:hAnsi="Arial Narrow" w:cs="Arial"/>
                <w:color w:val="222222"/>
                <w:sz w:val="21"/>
                <w:szCs w:val="21"/>
              </w:rPr>
              <w:t xml:space="preserve">restrictive measures, </w:t>
            </w:r>
            <w:r w:rsidRPr="00CD43B6">
              <w:rPr>
                <w:rFonts w:ascii="Arial Narrow" w:eastAsia="Times New Roman" w:hAnsi="Arial Narrow" w:cs="Arial"/>
                <w:color w:val="222222"/>
                <w:sz w:val="21"/>
                <w:szCs w:val="21"/>
              </w:rPr>
              <w:t>forced dissolution or suspension of PVOs</w:t>
            </w:r>
            <w:r w:rsidR="002A6FE5">
              <w:rPr>
                <w:rFonts w:ascii="Arial Narrow" w:eastAsia="Times New Roman" w:hAnsi="Arial Narrow" w:cs="Arial"/>
                <w:color w:val="222222"/>
                <w:sz w:val="21"/>
                <w:szCs w:val="21"/>
              </w:rPr>
              <w:t xml:space="preserve"> that may be</w:t>
            </w:r>
            <w:r w:rsidRPr="00CD43B6">
              <w:rPr>
                <w:rFonts w:ascii="Arial Narrow" w:eastAsia="Times New Roman" w:hAnsi="Arial Narrow" w:cs="Arial"/>
                <w:color w:val="222222"/>
                <w:sz w:val="21"/>
                <w:szCs w:val="21"/>
              </w:rPr>
              <w:t xml:space="preserve"> prescribed under </w:t>
            </w:r>
            <w:r w:rsidR="002A6FE5">
              <w:rPr>
                <w:rFonts w:ascii="Arial Narrow" w:eastAsia="Times New Roman" w:hAnsi="Arial Narrow" w:cs="Arial"/>
                <w:color w:val="222222"/>
                <w:sz w:val="21"/>
                <w:szCs w:val="21"/>
              </w:rPr>
              <w:t>subsections</w:t>
            </w:r>
            <w:r w:rsidR="002A6FE5" w:rsidRPr="00CD43B6">
              <w:rPr>
                <w:rFonts w:ascii="Arial Narrow" w:eastAsia="Times New Roman" w:hAnsi="Arial Narrow" w:cs="Arial"/>
                <w:color w:val="222222"/>
                <w:sz w:val="21"/>
                <w:szCs w:val="21"/>
              </w:rPr>
              <w:t xml:space="preserve"> </w:t>
            </w:r>
            <w:r w:rsidRPr="00CD43B6">
              <w:rPr>
                <w:rFonts w:ascii="Arial Narrow" w:eastAsia="Times New Roman" w:hAnsi="Arial Narrow" w:cs="Arial"/>
                <w:color w:val="222222"/>
                <w:sz w:val="21"/>
                <w:szCs w:val="21"/>
              </w:rPr>
              <w:t>(5)</w:t>
            </w:r>
            <w:r w:rsidR="002A6FE5">
              <w:rPr>
                <w:rFonts w:ascii="Arial Narrow" w:eastAsia="Times New Roman" w:hAnsi="Arial Narrow" w:cs="Arial"/>
                <w:color w:val="222222"/>
                <w:sz w:val="21"/>
                <w:szCs w:val="21"/>
              </w:rPr>
              <w:t>-(6)</w:t>
            </w:r>
            <w:r w:rsidRPr="00CD43B6">
              <w:rPr>
                <w:rFonts w:ascii="Arial Narrow" w:eastAsia="Times New Roman" w:hAnsi="Arial Narrow" w:cs="Arial"/>
                <w:color w:val="222222"/>
                <w:sz w:val="21"/>
                <w:szCs w:val="21"/>
              </w:rPr>
              <w:t xml:space="preserve"> of the Bill. </w:t>
            </w:r>
            <w:r w:rsidR="00D42C39">
              <w:rPr>
                <w:rFonts w:ascii="Arial Narrow" w:eastAsia="Times New Roman" w:hAnsi="Arial Narrow" w:cs="Arial"/>
                <w:color w:val="222222"/>
                <w:sz w:val="21"/>
                <w:szCs w:val="21"/>
                <w:lang w:val="en-GB"/>
              </w:rPr>
              <w:t xml:space="preserve"> </w:t>
            </w:r>
            <w:r w:rsidR="0007014B">
              <w:rPr>
                <w:rFonts w:ascii="Arial Narrow" w:eastAsia="Times New Roman" w:hAnsi="Arial Narrow" w:cs="Arial"/>
                <w:color w:val="222222"/>
                <w:sz w:val="21"/>
                <w:szCs w:val="21"/>
                <w:lang w:val="en-GB"/>
              </w:rPr>
              <w:t>There is need for clarity and certainty, further due to the watchdog role of PVOs it is not ideal that they report to the executive member of government.</w:t>
            </w:r>
          </w:p>
          <w:p w14:paraId="5C7835AF" w14:textId="0AB05ED5" w:rsidR="0007014B" w:rsidRDefault="0007014B" w:rsidP="00424FB0">
            <w:pPr>
              <w:shd w:val="clear" w:color="auto" w:fill="FFFFFF"/>
              <w:spacing w:after="0" w:line="240" w:lineRule="auto"/>
              <w:jc w:val="both"/>
              <w:rPr>
                <w:rFonts w:ascii="Arial Narrow" w:eastAsia="Times New Roman" w:hAnsi="Arial Narrow" w:cs="Arial"/>
                <w:color w:val="222222"/>
                <w:sz w:val="21"/>
                <w:szCs w:val="21"/>
                <w:lang w:val="en-GB"/>
              </w:rPr>
            </w:pPr>
          </w:p>
          <w:p w14:paraId="2B32C634" w14:textId="457581F0" w:rsidR="0007014B" w:rsidRDefault="0007014B" w:rsidP="00424FB0">
            <w:pPr>
              <w:shd w:val="clear" w:color="auto" w:fill="FFFFFF"/>
              <w:spacing w:after="0" w:line="240" w:lineRule="auto"/>
              <w:jc w:val="both"/>
              <w:rPr>
                <w:rFonts w:ascii="Arial Narrow" w:eastAsia="Times New Roman" w:hAnsi="Arial Narrow" w:cs="Arial"/>
                <w:color w:val="222222"/>
                <w:sz w:val="21"/>
                <w:szCs w:val="21"/>
                <w:lang w:val="en-GB"/>
              </w:rPr>
            </w:pPr>
            <w:r>
              <w:rPr>
                <w:rFonts w:ascii="Arial Narrow" w:eastAsia="Times New Roman" w:hAnsi="Arial Narrow" w:cs="Arial"/>
                <w:color w:val="222222"/>
                <w:sz w:val="21"/>
                <w:szCs w:val="21"/>
                <w:lang w:val="en-GB"/>
              </w:rPr>
              <w:t xml:space="preserve">The minister has extensive powers </w:t>
            </w:r>
            <w:r w:rsidR="006007B7">
              <w:rPr>
                <w:rFonts w:ascii="Arial Narrow" w:eastAsia="Times New Roman" w:hAnsi="Arial Narrow" w:cs="Arial"/>
                <w:color w:val="222222"/>
                <w:sz w:val="21"/>
                <w:szCs w:val="21"/>
                <w:lang w:val="en-GB"/>
              </w:rPr>
              <w:t xml:space="preserve">to </w:t>
            </w:r>
            <w:r>
              <w:rPr>
                <w:rFonts w:ascii="Arial Narrow" w:eastAsia="Times New Roman" w:hAnsi="Arial Narrow" w:cs="Arial"/>
                <w:color w:val="222222"/>
                <w:sz w:val="21"/>
                <w:szCs w:val="21"/>
                <w:lang w:val="en-GB"/>
              </w:rPr>
              <w:t xml:space="preserve">remove employees of the organisation through unspecified special measures. Such actions may violate tenets of natural justice and the labour laws of Zimbabwe as well as the </w:t>
            </w:r>
            <w:r w:rsidR="00DE401A">
              <w:rPr>
                <w:rFonts w:ascii="Arial Narrow" w:eastAsia="Times New Roman" w:hAnsi="Arial Narrow" w:cs="Arial"/>
                <w:color w:val="222222"/>
                <w:sz w:val="21"/>
                <w:szCs w:val="21"/>
                <w:lang w:val="en-GB"/>
              </w:rPr>
              <w:t xml:space="preserve">International </w:t>
            </w:r>
            <w:r>
              <w:rPr>
                <w:rFonts w:ascii="Arial Narrow" w:eastAsia="Times New Roman" w:hAnsi="Arial Narrow" w:cs="Arial"/>
                <w:color w:val="222222"/>
                <w:sz w:val="21"/>
                <w:szCs w:val="21"/>
                <w:lang w:val="en-GB"/>
              </w:rPr>
              <w:t>L</w:t>
            </w:r>
            <w:r w:rsidR="00DE401A">
              <w:rPr>
                <w:rFonts w:ascii="Arial Narrow" w:eastAsia="Times New Roman" w:hAnsi="Arial Narrow" w:cs="Arial"/>
                <w:color w:val="222222"/>
                <w:sz w:val="21"/>
                <w:szCs w:val="21"/>
                <w:lang w:val="en-GB"/>
              </w:rPr>
              <w:t xml:space="preserve">abour </w:t>
            </w:r>
            <w:r>
              <w:rPr>
                <w:rFonts w:ascii="Arial Narrow" w:eastAsia="Times New Roman" w:hAnsi="Arial Narrow" w:cs="Arial"/>
                <w:color w:val="222222"/>
                <w:sz w:val="21"/>
                <w:szCs w:val="21"/>
                <w:lang w:val="en-GB"/>
              </w:rPr>
              <w:t>O</w:t>
            </w:r>
            <w:r w:rsidR="00DE401A">
              <w:rPr>
                <w:rFonts w:ascii="Arial Narrow" w:eastAsia="Times New Roman" w:hAnsi="Arial Narrow" w:cs="Arial"/>
                <w:color w:val="222222"/>
                <w:sz w:val="21"/>
                <w:szCs w:val="21"/>
                <w:lang w:val="en-GB"/>
              </w:rPr>
              <w:t>rganisation</w:t>
            </w:r>
            <w:r>
              <w:rPr>
                <w:rFonts w:ascii="Arial Narrow" w:eastAsia="Times New Roman" w:hAnsi="Arial Narrow" w:cs="Arial"/>
                <w:color w:val="222222"/>
                <w:sz w:val="21"/>
                <w:szCs w:val="21"/>
                <w:lang w:val="en-GB"/>
              </w:rPr>
              <w:t xml:space="preserve"> standards that Zimbabwe has voluntarily ratified. It also creates a lacuna on where an aggrieved employee or any other office bearer would sue for unfair labour practices.</w:t>
            </w:r>
          </w:p>
          <w:p w14:paraId="5B3312A8" w14:textId="77777777" w:rsidR="00424FB0" w:rsidRDefault="00424FB0" w:rsidP="00424FB0">
            <w:pPr>
              <w:shd w:val="clear" w:color="auto" w:fill="FFFFFF"/>
              <w:spacing w:after="0" w:line="240" w:lineRule="auto"/>
              <w:jc w:val="both"/>
              <w:rPr>
                <w:rFonts w:ascii="Arial Narrow" w:eastAsia="Times New Roman" w:hAnsi="Arial Narrow" w:cs="Arial"/>
                <w:color w:val="222222"/>
                <w:sz w:val="21"/>
                <w:szCs w:val="21"/>
                <w:lang w:val="en-GB"/>
              </w:rPr>
            </w:pPr>
          </w:p>
          <w:p w14:paraId="7034A8EE" w14:textId="77777777" w:rsidR="006007B7" w:rsidRDefault="006007B7" w:rsidP="00424FB0">
            <w:pPr>
              <w:shd w:val="clear" w:color="auto" w:fill="FFFFFF"/>
              <w:spacing w:after="0" w:line="240" w:lineRule="auto"/>
              <w:jc w:val="both"/>
              <w:rPr>
                <w:rFonts w:ascii="Arial Narrow" w:eastAsia="Times New Roman" w:hAnsi="Arial Narrow" w:cs="Arial"/>
                <w:color w:val="222222"/>
                <w:sz w:val="21"/>
                <w:szCs w:val="21"/>
                <w:lang w:val="en-GB"/>
              </w:rPr>
            </w:pPr>
          </w:p>
          <w:p w14:paraId="5D170C39" w14:textId="77777777" w:rsidR="00424FB0" w:rsidRDefault="00424FB0" w:rsidP="00424FB0">
            <w:pPr>
              <w:shd w:val="clear" w:color="auto" w:fill="FFFFFF"/>
              <w:spacing w:after="0" w:line="240" w:lineRule="auto"/>
              <w:jc w:val="both"/>
              <w:rPr>
                <w:rFonts w:ascii="Arial Narrow" w:eastAsia="Times New Roman" w:hAnsi="Arial Narrow" w:cs="Arial"/>
                <w:color w:val="222222"/>
                <w:sz w:val="21"/>
                <w:szCs w:val="21"/>
                <w:lang w:val="en-GB"/>
              </w:rPr>
            </w:pPr>
          </w:p>
          <w:p w14:paraId="4C1E74A7" w14:textId="77777777" w:rsidR="00D42C39" w:rsidRDefault="00D42C39" w:rsidP="00424FB0">
            <w:pPr>
              <w:shd w:val="clear" w:color="auto" w:fill="FFFFFF"/>
              <w:spacing w:after="0" w:line="240" w:lineRule="auto"/>
              <w:jc w:val="both"/>
              <w:rPr>
                <w:rFonts w:ascii="Arial Narrow" w:eastAsia="Times New Roman" w:hAnsi="Arial Narrow" w:cs="Arial"/>
                <w:color w:val="222222"/>
                <w:sz w:val="21"/>
                <w:szCs w:val="21"/>
                <w:lang w:val="en-GB"/>
              </w:rPr>
            </w:pPr>
          </w:p>
          <w:p w14:paraId="5A06CF7D" w14:textId="687E30AE" w:rsidR="00424FB0" w:rsidRPr="00CD43B6" w:rsidRDefault="00424FB0" w:rsidP="00424FB0">
            <w:pPr>
              <w:shd w:val="clear" w:color="auto" w:fill="FFFFFF"/>
              <w:spacing w:after="0" w:line="240" w:lineRule="auto"/>
              <w:jc w:val="both"/>
              <w:rPr>
                <w:rFonts w:ascii="Arial Narrow" w:eastAsia="Times New Roman" w:hAnsi="Arial Narrow" w:cs="Arial"/>
                <w:bCs/>
                <w:color w:val="222222"/>
                <w:sz w:val="21"/>
                <w:szCs w:val="21"/>
              </w:rPr>
            </w:pPr>
            <w:r w:rsidRPr="00CD43B6">
              <w:rPr>
                <w:rFonts w:ascii="Arial Narrow" w:eastAsia="Times New Roman" w:hAnsi="Arial Narrow" w:cs="Arial"/>
                <w:color w:val="222222"/>
                <w:sz w:val="21"/>
                <w:szCs w:val="21"/>
                <w:lang w:val="en-GB"/>
              </w:rPr>
              <w:t xml:space="preserve">Another unintended consequence of over-regulation </w:t>
            </w:r>
            <w:r w:rsidR="006007B7">
              <w:rPr>
                <w:rFonts w:ascii="Arial Narrow" w:eastAsia="Times New Roman" w:hAnsi="Arial Narrow" w:cs="Arial"/>
                <w:color w:val="222222"/>
                <w:sz w:val="21"/>
                <w:szCs w:val="21"/>
                <w:lang w:val="en-GB"/>
              </w:rPr>
              <w:t xml:space="preserve">in the name of AML/CTF </w:t>
            </w:r>
            <w:r w:rsidRPr="00CD43B6">
              <w:rPr>
                <w:rFonts w:ascii="Arial Narrow" w:eastAsia="Times New Roman" w:hAnsi="Arial Narrow" w:cs="Arial"/>
                <w:color w:val="222222"/>
                <w:sz w:val="21"/>
                <w:szCs w:val="21"/>
                <w:lang w:val="en-GB"/>
              </w:rPr>
              <w:t xml:space="preserve">in the Bill is the criminalisation of the PVO administration. </w:t>
            </w:r>
            <w:r w:rsidRPr="00CD43B6">
              <w:rPr>
                <w:rFonts w:ascii="Arial Narrow" w:eastAsia="Times New Roman" w:hAnsi="Arial Narrow" w:cs="Arial"/>
                <w:bCs/>
                <w:color w:val="222222"/>
                <w:sz w:val="21"/>
                <w:szCs w:val="21"/>
              </w:rPr>
              <w:t xml:space="preserve">Members of any designated institution that fails to comply with the additional regulations imposed shall be liable to </w:t>
            </w:r>
            <w:r w:rsidRPr="00CD43B6">
              <w:rPr>
                <w:rFonts w:ascii="Arial Narrow" w:eastAsia="Times New Roman" w:hAnsi="Arial Narrow" w:cs="Arial"/>
                <w:b/>
                <w:bCs/>
                <w:color w:val="222222"/>
                <w:sz w:val="21"/>
                <w:szCs w:val="21"/>
              </w:rPr>
              <w:t>a fine of level 14 and up to 10 years imprisonment</w:t>
            </w:r>
            <w:r w:rsidRPr="00CD43B6">
              <w:rPr>
                <w:rFonts w:ascii="Arial Narrow" w:eastAsia="Times New Roman" w:hAnsi="Arial Narrow" w:cs="Arial"/>
                <w:bCs/>
                <w:color w:val="222222"/>
                <w:sz w:val="21"/>
                <w:szCs w:val="21"/>
              </w:rPr>
              <w:t>. This is grossly excessive criminal liability for an administrative offence</w:t>
            </w:r>
            <w:r w:rsidR="002F00A3">
              <w:rPr>
                <w:rFonts w:ascii="Arial Narrow" w:eastAsia="Times New Roman" w:hAnsi="Arial Narrow" w:cs="Arial"/>
                <w:bCs/>
                <w:color w:val="222222"/>
                <w:sz w:val="21"/>
                <w:szCs w:val="21"/>
              </w:rPr>
              <w:t xml:space="preserve"> considering the presumption of innocence and right to fair trial as provided in the Constitution.</w:t>
            </w:r>
            <w:r w:rsidRPr="00CD43B6">
              <w:rPr>
                <w:rFonts w:ascii="Arial Narrow" w:eastAsia="Times New Roman" w:hAnsi="Arial Narrow" w:cs="Arial"/>
                <w:bCs/>
                <w:color w:val="222222"/>
                <w:sz w:val="21"/>
                <w:szCs w:val="21"/>
              </w:rPr>
              <w:t xml:space="preserve">  </w:t>
            </w:r>
          </w:p>
          <w:p w14:paraId="58406D01" w14:textId="77777777" w:rsidR="00B0716D" w:rsidRDefault="00B0716D" w:rsidP="00424FB0">
            <w:pPr>
              <w:shd w:val="clear" w:color="auto" w:fill="FFFFFF"/>
              <w:spacing w:after="0" w:line="240" w:lineRule="auto"/>
              <w:jc w:val="both"/>
              <w:rPr>
                <w:rFonts w:ascii="Arial Narrow" w:eastAsia="Times New Roman" w:hAnsi="Arial Narrow" w:cs="Arial"/>
                <w:bCs/>
                <w:color w:val="222222"/>
                <w:sz w:val="21"/>
                <w:szCs w:val="21"/>
              </w:rPr>
            </w:pPr>
          </w:p>
          <w:p w14:paraId="0BCDA6B4" w14:textId="4377F992" w:rsidR="00B0716D" w:rsidRDefault="00AA271B" w:rsidP="00424FB0">
            <w:pPr>
              <w:shd w:val="clear" w:color="auto" w:fill="FFFFFF"/>
              <w:spacing w:after="0" w:line="240" w:lineRule="auto"/>
              <w:jc w:val="both"/>
              <w:rPr>
                <w:rFonts w:ascii="Arial Narrow" w:eastAsia="Times New Roman" w:hAnsi="Arial Narrow" w:cs="Arial"/>
                <w:bCs/>
                <w:color w:val="222222"/>
                <w:sz w:val="21"/>
                <w:szCs w:val="21"/>
              </w:rPr>
            </w:pPr>
            <w:r>
              <w:rPr>
                <w:rFonts w:ascii="Arial Narrow" w:eastAsia="Times New Roman" w:hAnsi="Arial Narrow" w:cs="Arial"/>
                <w:bCs/>
                <w:color w:val="222222"/>
                <w:sz w:val="21"/>
                <w:szCs w:val="21"/>
              </w:rPr>
              <w:t>Ordering the removal of an employee or office holder within an organisation</w:t>
            </w:r>
            <w:r w:rsidR="00CC296F">
              <w:rPr>
                <w:rFonts w:ascii="Arial Narrow" w:eastAsia="Times New Roman" w:hAnsi="Arial Narrow" w:cs="Arial"/>
                <w:bCs/>
                <w:color w:val="222222"/>
                <w:sz w:val="21"/>
                <w:szCs w:val="21"/>
              </w:rPr>
              <w:t xml:space="preserve">, without following necessary procedures as provided in the Labour Relations Act [Chapter </w:t>
            </w:r>
            <w:r w:rsidR="00EE3341">
              <w:rPr>
                <w:rFonts w:ascii="Arial Narrow" w:eastAsia="Times New Roman" w:hAnsi="Arial Narrow" w:cs="Arial"/>
                <w:bCs/>
                <w:color w:val="222222"/>
                <w:sz w:val="21"/>
                <w:szCs w:val="21"/>
              </w:rPr>
              <w:t xml:space="preserve"> 28:01]</w:t>
            </w:r>
            <w:r w:rsidR="00140497">
              <w:rPr>
                <w:rFonts w:ascii="Arial Narrow" w:eastAsia="Times New Roman" w:hAnsi="Arial Narrow" w:cs="Arial"/>
                <w:bCs/>
                <w:color w:val="222222"/>
                <w:sz w:val="21"/>
                <w:szCs w:val="21"/>
              </w:rPr>
              <w:t>,</w:t>
            </w:r>
            <w:r w:rsidR="00EE3341">
              <w:rPr>
                <w:rFonts w:ascii="Arial Narrow" w:eastAsia="Times New Roman" w:hAnsi="Arial Narrow" w:cs="Arial"/>
                <w:bCs/>
                <w:color w:val="222222"/>
                <w:sz w:val="21"/>
                <w:szCs w:val="21"/>
              </w:rPr>
              <w:t xml:space="preserve"> </w:t>
            </w:r>
            <w:r>
              <w:rPr>
                <w:rFonts w:ascii="Arial Narrow" w:eastAsia="Times New Roman" w:hAnsi="Arial Narrow" w:cs="Arial"/>
                <w:bCs/>
                <w:color w:val="222222"/>
                <w:sz w:val="21"/>
                <w:szCs w:val="21"/>
              </w:rPr>
              <w:t xml:space="preserve"> will amount to summary dismissal and is in violation of the Labour Relations Act.</w:t>
            </w:r>
            <w:r w:rsidR="00543DEF">
              <w:rPr>
                <w:rFonts w:ascii="Arial Narrow" w:eastAsia="Times New Roman" w:hAnsi="Arial Narrow" w:cs="Arial"/>
                <w:bCs/>
                <w:color w:val="222222"/>
                <w:sz w:val="21"/>
                <w:szCs w:val="21"/>
              </w:rPr>
              <w:t xml:space="preserve"> The proposed remedy of appealing to the Minister in subsection 8 below, flies in the face of logic as it creates a potential conflict with labour processes as well as the rights to administrative justice as provided in section 68 of the Constitution.</w:t>
            </w:r>
          </w:p>
          <w:p w14:paraId="4DF12AA6" w14:textId="77777777" w:rsidR="00B0716D" w:rsidRDefault="00B0716D" w:rsidP="00424FB0">
            <w:pPr>
              <w:shd w:val="clear" w:color="auto" w:fill="FFFFFF"/>
              <w:spacing w:after="0" w:line="240" w:lineRule="auto"/>
              <w:jc w:val="both"/>
              <w:rPr>
                <w:rFonts w:ascii="Arial Narrow" w:eastAsia="Times New Roman" w:hAnsi="Arial Narrow" w:cs="Arial"/>
                <w:bCs/>
                <w:color w:val="222222"/>
                <w:sz w:val="21"/>
                <w:szCs w:val="21"/>
              </w:rPr>
            </w:pPr>
          </w:p>
          <w:p w14:paraId="196A6BB4" w14:textId="4427EDB8" w:rsidR="00424FB0" w:rsidRDefault="006007B7" w:rsidP="00424FB0">
            <w:pPr>
              <w:shd w:val="clear" w:color="auto" w:fill="FFFFFF"/>
              <w:spacing w:after="0" w:line="240" w:lineRule="auto"/>
              <w:jc w:val="both"/>
              <w:rPr>
                <w:rFonts w:ascii="Arial Narrow" w:eastAsia="Times New Roman" w:hAnsi="Arial Narrow" w:cs="Arial"/>
                <w:bCs/>
                <w:color w:val="222222"/>
                <w:sz w:val="21"/>
                <w:szCs w:val="21"/>
              </w:rPr>
            </w:pPr>
            <w:r>
              <w:rPr>
                <w:rFonts w:ascii="Arial Narrow" w:eastAsia="Times New Roman" w:hAnsi="Arial Narrow" w:cs="Arial"/>
                <w:bCs/>
                <w:color w:val="222222"/>
                <w:sz w:val="21"/>
                <w:szCs w:val="21"/>
              </w:rPr>
              <w:t xml:space="preserve">Although </w:t>
            </w:r>
            <w:r w:rsidR="00424FB0" w:rsidRPr="00CD43B6">
              <w:rPr>
                <w:rFonts w:ascii="Arial Narrow" w:eastAsia="Times New Roman" w:hAnsi="Arial Narrow" w:cs="Arial"/>
                <w:bCs/>
                <w:color w:val="222222"/>
                <w:sz w:val="21"/>
                <w:szCs w:val="21"/>
              </w:rPr>
              <w:t>“</w:t>
            </w:r>
            <w:r>
              <w:rPr>
                <w:rFonts w:ascii="Arial Narrow" w:eastAsia="Times New Roman" w:hAnsi="Arial Narrow" w:cs="Arial"/>
                <w:bCs/>
                <w:color w:val="222222"/>
                <w:sz w:val="21"/>
                <w:szCs w:val="21"/>
              </w:rPr>
              <w:t>a</w:t>
            </w:r>
            <w:r w:rsidR="00424FB0" w:rsidRPr="00CD43B6">
              <w:rPr>
                <w:rFonts w:ascii="Arial Narrow" w:eastAsia="Times New Roman" w:hAnsi="Arial Narrow" w:cs="Arial"/>
                <w:bCs/>
                <w:color w:val="222222"/>
                <w:sz w:val="21"/>
                <w:szCs w:val="21"/>
              </w:rPr>
              <w:t>ny person aggrieved by a decision of the Minister” under the Act “may appeal to the High Court”</w:t>
            </w:r>
            <w:r>
              <w:rPr>
                <w:rFonts w:ascii="Arial Narrow" w:eastAsia="Times New Roman" w:hAnsi="Arial Narrow" w:cs="Arial"/>
                <w:bCs/>
                <w:color w:val="222222"/>
                <w:sz w:val="21"/>
                <w:szCs w:val="21"/>
              </w:rPr>
              <w:t>, i</w:t>
            </w:r>
            <w:r w:rsidR="00424FB0" w:rsidRPr="00CD43B6">
              <w:rPr>
                <w:rFonts w:ascii="Arial Narrow" w:eastAsia="Times New Roman" w:hAnsi="Arial Narrow" w:cs="Arial"/>
                <w:bCs/>
                <w:color w:val="222222"/>
                <w:sz w:val="21"/>
                <w:szCs w:val="21"/>
              </w:rPr>
              <w:t>f the appeal is successful the matter is merely sent back to the Minister for reconsideration</w:t>
            </w:r>
            <w:r>
              <w:rPr>
                <w:rFonts w:ascii="Arial Narrow" w:eastAsia="Times New Roman" w:hAnsi="Arial Narrow" w:cs="Arial"/>
                <w:bCs/>
                <w:color w:val="222222"/>
                <w:sz w:val="21"/>
                <w:szCs w:val="21"/>
              </w:rPr>
              <w:t>, rather than revoked</w:t>
            </w:r>
            <w:r w:rsidR="00424FB0" w:rsidRPr="00CD43B6">
              <w:rPr>
                <w:rFonts w:ascii="Arial Narrow" w:eastAsia="Times New Roman" w:hAnsi="Arial Narrow" w:cs="Arial"/>
                <w:bCs/>
                <w:color w:val="222222"/>
                <w:sz w:val="21"/>
                <w:szCs w:val="21"/>
              </w:rPr>
              <w:t>. </w:t>
            </w:r>
            <w:r>
              <w:rPr>
                <w:rFonts w:ascii="Arial Narrow" w:eastAsia="Times New Roman" w:hAnsi="Arial Narrow" w:cs="Arial"/>
                <w:bCs/>
                <w:color w:val="222222"/>
                <w:sz w:val="21"/>
                <w:szCs w:val="21"/>
              </w:rPr>
              <w:t xml:space="preserve">There is no review of the designation process itself. </w:t>
            </w:r>
            <w:r w:rsidR="00424FB0" w:rsidRPr="00CD43B6">
              <w:rPr>
                <w:rFonts w:ascii="Arial Narrow" w:eastAsia="Times New Roman" w:hAnsi="Arial Narrow" w:cs="Arial"/>
                <w:bCs/>
                <w:color w:val="222222"/>
                <w:sz w:val="21"/>
                <w:szCs w:val="21"/>
              </w:rPr>
              <w:t xml:space="preserve">It is unclear why the Minister and Registrar are given unilateral discretion to determine PVOs at risk when there is a Financial Intelligence Unit. </w:t>
            </w:r>
          </w:p>
          <w:p w14:paraId="13FCC10D" w14:textId="12447486" w:rsidR="00AA271B" w:rsidRDefault="00AA271B" w:rsidP="00424FB0">
            <w:pPr>
              <w:shd w:val="clear" w:color="auto" w:fill="FFFFFF"/>
              <w:spacing w:after="0" w:line="240" w:lineRule="auto"/>
              <w:jc w:val="both"/>
              <w:rPr>
                <w:rFonts w:ascii="Arial Narrow" w:eastAsia="Times New Roman" w:hAnsi="Arial Narrow" w:cs="Arial"/>
                <w:bCs/>
                <w:color w:val="222222"/>
                <w:sz w:val="21"/>
                <w:szCs w:val="21"/>
              </w:rPr>
            </w:pPr>
          </w:p>
          <w:p w14:paraId="6736FBF7" w14:textId="193B0D1B" w:rsidR="00AA271B" w:rsidRPr="00543DEF" w:rsidRDefault="00AA271B" w:rsidP="00424FB0">
            <w:pPr>
              <w:shd w:val="clear" w:color="auto" w:fill="FFFFFF"/>
              <w:spacing w:after="0" w:line="240" w:lineRule="auto"/>
              <w:jc w:val="both"/>
              <w:rPr>
                <w:rFonts w:ascii="Arial Narrow" w:eastAsia="Times New Roman" w:hAnsi="Arial Narrow" w:cs="Arial"/>
                <w:b/>
                <w:color w:val="000000" w:themeColor="text1"/>
                <w:sz w:val="21"/>
                <w:szCs w:val="21"/>
                <w:u w:val="single"/>
              </w:rPr>
            </w:pPr>
            <w:r w:rsidRPr="00543DEF">
              <w:rPr>
                <w:rFonts w:ascii="Arial Narrow" w:eastAsia="Times New Roman" w:hAnsi="Arial Narrow" w:cs="Arial"/>
                <w:b/>
                <w:color w:val="000000" w:themeColor="text1"/>
                <w:sz w:val="21"/>
                <w:szCs w:val="21"/>
                <w:u w:val="single"/>
              </w:rPr>
              <w:t xml:space="preserve">Recommendations: </w:t>
            </w:r>
          </w:p>
          <w:p w14:paraId="23A9CFBA" w14:textId="77777777" w:rsidR="00014A41" w:rsidRPr="00014A41" w:rsidRDefault="00014A41" w:rsidP="00014A41">
            <w:pPr>
              <w:pStyle w:val="ListParagraph"/>
              <w:numPr>
                <w:ilvl w:val="0"/>
                <w:numId w:val="36"/>
              </w:numPr>
              <w:shd w:val="clear" w:color="auto" w:fill="FFFFFF"/>
              <w:spacing w:after="0" w:line="240" w:lineRule="auto"/>
              <w:jc w:val="both"/>
              <w:rPr>
                <w:rFonts w:ascii="Arial Narrow" w:hAnsi="Arial Narrow" w:cs="Arial"/>
                <w:i/>
                <w:iCs/>
                <w:color w:val="222222"/>
                <w:sz w:val="21"/>
                <w:szCs w:val="21"/>
              </w:rPr>
            </w:pPr>
            <w:r w:rsidRPr="00014A41">
              <w:rPr>
                <w:rFonts w:ascii="Arial Narrow" w:hAnsi="Arial Narrow" w:cs="Arial"/>
                <w:i/>
                <w:iCs/>
                <w:color w:val="222222"/>
                <w:sz w:val="21"/>
                <w:szCs w:val="21"/>
              </w:rPr>
              <w:t xml:space="preserve">Legitimate activities of NPOs should not be criminalised. </w:t>
            </w:r>
          </w:p>
          <w:p w14:paraId="09729669" w14:textId="0B584709" w:rsidR="00543DEF" w:rsidRDefault="00543DEF" w:rsidP="00014A41">
            <w:pPr>
              <w:pStyle w:val="ListParagraph"/>
              <w:numPr>
                <w:ilvl w:val="0"/>
                <w:numId w:val="36"/>
              </w:numPr>
              <w:shd w:val="clear" w:color="auto" w:fill="FFFFFF"/>
              <w:spacing w:after="0" w:line="240" w:lineRule="auto"/>
              <w:jc w:val="both"/>
              <w:rPr>
                <w:rFonts w:ascii="Arial Narrow" w:eastAsia="Times New Roman" w:hAnsi="Arial Narrow" w:cs="Arial"/>
                <w:bCs/>
                <w:i/>
                <w:iCs/>
                <w:color w:val="000000" w:themeColor="text1"/>
                <w:sz w:val="21"/>
                <w:szCs w:val="21"/>
              </w:rPr>
            </w:pPr>
            <w:r w:rsidRPr="00543DEF">
              <w:rPr>
                <w:rFonts w:ascii="Arial Narrow" w:eastAsia="Times New Roman" w:hAnsi="Arial Narrow" w:cs="Arial"/>
                <w:bCs/>
                <w:i/>
                <w:iCs/>
                <w:color w:val="000000" w:themeColor="text1"/>
                <w:sz w:val="21"/>
                <w:szCs w:val="21"/>
              </w:rPr>
              <w:t>The designation process must be subject to checks and balances as it may be open to abuse.</w:t>
            </w:r>
          </w:p>
          <w:p w14:paraId="54A9D4E6" w14:textId="4492C646" w:rsidR="00543DEF" w:rsidRDefault="00543DEF" w:rsidP="00014A41">
            <w:pPr>
              <w:pStyle w:val="ListParagraph"/>
              <w:numPr>
                <w:ilvl w:val="0"/>
                <w:numId w:val="36"/>
              </w:numPr>
              <w:shd w:val="clear" w:color="auto" w:fill="FFFFFF"/>
              <w:spacing w:after="0" w:line="240" w:lineRule="auto"/>
              <w:jc w:val="both"/>
              <w:rPr>
                <w:rFonts w:ascii="Arial Narrow" w:eastAsia="Times New Roman" w:hAnsi="Arial Narrow" w:cs="Arial"/>
                <w:bCs/>
                <w:i/>
                <w:iCs/>
                <w:color w:val="000000" w:themeColor="text1"/>
                <w:sz w:val="21"/>
                <w:szCs w:val="21"/>
              </w:rPr>
            </w:pPr>
            <w:r>
              <w:rPr>
                <w:rFonts w:ascii="Arial Narrow" w:eastAsia="Times New Roman" w:hAnsi="Arial Narrow" w:cs="Arial"/>
                <w:bCs/>
                <w:i/>
                <w:iCs/>
                <w:color w:val="000000" w:themeColor="text1"/>
                <w:sz w:val="21"/>
                <w:szCs w:val="21"/>
              </w:rPr>
              <w:t>Implementation of FATF recommendations, must be guided by identified best practices provided by FATF and or ES</w:t>
            </w:r>
            <w:r w:rsidR="00DE401A">
              <w:rPr>
                <w:rFonts w:ascii="Arial Narrow" w:eastAsia="Times New Roman" w:hAnsi="Arial Narrow" w:cs="Arial"/>
                <w:bCs/>
                <w:i/>
                <w:iCs/>
                <w:color w:val="000000" w:themeColor="text1"/>
                <w:sz w:val="21"/>
                <w:szCs w:val="21"/>
              </w:rPr>
              <w:t>AAMLG recommendations during the mutual reviews.</w:t>
            </w:r>
          </w:p>
          <w:p w14:paraId="4579DB41" w14:textId="4C4C1C32" w:rsidR="00DE401A" w:rsidRPr="00543DEF" w:rsidRDefault="00DE401A" w:rsidP="00014A41">
            <w:pPr>
              <w:pStyle w:val="ListParagraph"/>
              <w:numPr>
                <w:ilvl w:val="0"/>
                <w:numId w:val="36"/>
              </w:numPr>
              <w:shd w:val="clear" w:color="auto" w:fill="FFFFFF"/>
              <w:spacing w:after="0" w:line="240" w:lineRule="auto"/>
              <w:jc w:val="both"/>
              <w:rPr>
                <w:rFonts w:ascii="Arial Narrow" w:eastAsia="Times New Roman" w:hAnsi="Arial Narrow" w:cs="Arial"/>
                <w:bCs/>
                <w:i/>
                <w:iCs/>
                <w:color w:val="000000" w:themeColor="text1"/>
                <w:sz w:val="21"/>
                <w:szCs w:val="21"/>
              </w:rPr>
            </w:pPr>
            <w:r>
              <w:rPr>
                <w:rFonts w:ascii="Arial Narrow" w:eastAsia="Times New Roman" w:hAnsi="Arial Narrow" w:cs="Arial"/>
                <w:bCs/>
                <w:i/>
                <w:iCs/>
                <w:color w:val="000000" w:themeColor="text1"/>
                <w:sz w:val="21"/>
                <w:szCs w:val="21"/>
              </w:rPr>
              <w:t xml:space="preserve">The Minister should not have excessive powers that will violate labour rights </w:t>
            </w:r>
            <w:r w:rsidR="00140497">
              <w:rPr>
                <w:rFonts w:ascii="Arial Narrow" w:eastAsia="Times New Roman" w:hAnsi="Arial Narrow" w:cs="Arial"/>
                <w:bCs/>
                <w:i/>
                <w:iCs/>
                <w:color w:val="000000" w:themeColor="text1"/>
                <w:sz w:val="21"/>
                <w:szCs w:val="21"/>
              </w:rPr>
              <w:t xml:space="preserve">and </w:t>
            </w:r>
            <w:r>
              <w:rPr>
                <w:rFonts w:ascii="Arial Narrow" w:eastAsia="Times New Roman" w:hAnsi="Arial Narrow" w:cs="Arial"/>
                <w:bCs/>
                <w:i/>
                <w:iCs/>
                <w:color w:val="000000" w:themeColor="text1"/>
                <w:sz w:val="21"/>
                <w:szCs w:val="21"/>
              </w:rPr>
              <w:t xml:space="preserve">are in conflict with labour relations and jurisprudence on labour </w:t>
            </w:r>
            <w:r w:rsidR="00140497">
              <w:rPr>
                <w:rFonts w:ascii="Arial Narrow" w:eastAsia="Times New Roman" w:hAnsi="Arial Narrow" w:cs="Arial"/>
                <w:bCs/>
                <w:i/>
                <w:iCs/>
                <w:color w:val="000000" w:themeColor="text1"/>
                <w:sz w:val="21"/>
                <w:szCs w:val="21"/>
              </w:rPr>
              <w:t xml:space="preserve">law </w:t>
            </w:r>
            <w:r>
              <w:rPr>
                <w:rFonts w:ascii="Arial Narrow" w:eastAsia="Times New Roman" w:hAnsi="Arial Narrow" w:cs="Arial"/>
                <w:bCs/>
                <w:i/>
                <w:iCs/>
                <w:color w:val="000000" w:themeColor="text1"/>
                <w:sz w:val="21"/>
                <w:szCs w:val="21"/>
              </w:rPr>
              <w:t xml:space="preserve">set by the courts. </w:t>
            </w:r>
            <w:r w:rsidR="00140497">
              <w:rPr>
                <w:rFonts w:ascii="Arial Narrow" w:eastAsia="Times New Roman" w:hAnsi="Arial Narrow" w:cs="Arial"/>
                <w:bCs/>
                <w:i/>
                <w:iCs/>
                <w:color w:val="000000" w:themeColor="text1"/>
                <w:sz w:val="21"/>
                <w:szCs w:val="21"/>
              </w:rPr>
              <w:t>R</w:t>
            </w:r>
            <w:r>
              <w:rPr>
                <w:rFonts w:ascii="Arial Narrow" w:eastAsia="Times New Roman" w:hAnsi="Arial Narrow" w:cs="Arial"/>
                <w:bCs/>
                <w:i/>
                <w:iCs/>
                <w:color w:val="000000" w:themeColor="text1"/>
                <w:sz w:val="21"/>
                <w:szCs w:val="21"/>
              </w:rPr>
              <w:t>emoval of employees or office bearers in PVOs should</w:t>
            </w:r>
            <w:r w:rsidR="00140497">
              <w:rPr>
                <w:rFonts w:ascii="Arial Narrow" w:eastAsia="Times New Roman" w:hAnsi="Arial Narrow" w:cs="Arial"/>
                <w:bCs/>
                <w:i/>
                <w:iCs/>
                <w:color w:val="000000" w:themeColor="text1"/>
                <w:sz w:val="21"/>
                <w:szCs w:val="21"/>
              </w:rPr>
              <w:t xml:space="preserve"> only</w:t>
            </w:r>
            <w:r>
              <w:rPr>
                <w:rFonts w:ascii="Arial Narrow" w:eastAsia="Times New Roman" w:hAnsi="Arial Narrow" w:cs="Arial"/>
                <w:bCs/>
                <w:i/>
                <w:iCs/>
                <w:color w:val="000000" w:themeColor="text1"/>
                <w:sz w:val="21"/>
                <w:szCs w:val="21"/>
              </w:rPr>
              <w:t xml:space="preserve"> be done after following due process.</w:t>
            </w:r>
          </w:p>
          <w:p w14:paraId="22B291DD" w14:textId="77777777" w:rsidR="00424FB0" w:rsidRPr="00CD43B6" w:rsidRDefault="00424FB0" w:rsidP="00424FB0">
            <w:pPr>
              <w:shd w:val="clear" w:color="auto" w:fill="FFFFFF"/>
              <w:spacing w:after="0" w:line="240" w:lineRule="auto"/>
              <w:jc w:val="both"/>
              <w:rPr>
                <w:rFonts w:ascii="Arial Narrow" w:hAnsi="Arial Narrow"/>
                <w:sz w:val="21"/>
                <w:szCs w:val="21"/>
              </w:rPr>
            </w:pPr>
          </w:p>
        </w:tc>
      </w:tr>
      <w:tr w:rsidR="00424FB0" w:rsidRPr="00572A38" w14:paraId="2E12561C" w14:textId="77777777" w:rsidTr="00424FB0">
        <w:tc>
          <w:tcPr>
            <w:tcW w:w="6237" w:type="dxa"/>
          </w:tcPr>
          <w:p w14:paraId="1D61C534" w14:textId="2CAC1926" w:rsidR="00DF758A" w:rsidRPr="00DF758A" w:rsidRDefault="00DF758A" w:rsidP="00424FB0">
            <w:pPr>
              <w:spacing w:after="0" w:line="240" w:lineRule="auto"/>
              <w:jc w:val="both"/>
              <w:rPr>
                <w:rFonts w:ascii="Arial Narrow" w:hAnsi="Arial Narrow"/>
                <w:b/>
                <w:bCs/>
                <w:sz w:val="21"/>
                <w:szCs w:val="21"/>
                <w:lang w:val="en-GB"/>
              </w:rPr>
            </w:pPr>
            <w:r w:rsidRPr="00DF758A">
              <w:rPr>
                <w:rFonts w:ascii="Arial Narrow" w:hAnsi="Arial Narrow"/>
                <w:b/>
                <w:bCs/>
                <w:sz w:val="21"/>
                <w:szCs w:val="21"/>
                <w:lang w:val="en-GB"/>
              </w:rPr>
              <w:lastRenderedPageBreak/>
              <w:t>CLAUSE 9 &amp; 11</w:t>
            </w:r>
          </w:p>
          <w:p w14:paraId="38C27728" w14:textId="21FDB6FD" w:rsidR="00424FB0" w:rsidRPr="00CD43B6" w:rsidRDefault="00424FB0" w:rsidP="00424FB0">
            <w:pPr>
              <w:spacing w:after="0" w:line="240" w:lineRule="auto"/>
              <w:jc w:val="both"/>
              <w:rPr>
                <w:rFonts w:ascii="Arial Narrow" w:hAnsi="Arial Narrow"/>
                <w:sz w:val="21"/>
                <w:szCs w:val="21"/>
              </w:rPr>
            </w:pPr>
            <w:r w:rsidRPr="00CD43B6">
              <w:rPr>
                <w:rFonts w:ascii="Arial Narrow" w:hAnsi="Arial Narrow"/>
                <w:sz w:val="21"/>
                <w:szCs w:val="21"/>
                <w:lang w:val="en-GB"/>
              </w:rPr>
              <w:t xml:space="preserve">This clause inserts a new section 22A which makes provision for the power of the Registrar to impose civil penalty orders under this Act on non-complying private voluntary organisations whilst clause 11 </w:t>
            </w:r>
            <w:r w:rsidRPr="00CD43B6">
              <w:rPr>
                <w:rFonts w:ascii="Arial Narrow" w:hAnsi="Arial Narrow"/>
                <w:sz w:val="21"/>
                <w:szCs w:val="21"/>
              </w:rPr>
              <w:t>makes provision for insertion of a Schedule in the Act that provides for the civil penalty regime contemplated in clause</w:t>
            </w:r>
          </w:p>
        </w:tc>
        <w:tc>
          <w:tcPr>
            <w:tcW w:w="8080" w:type="dxa"/>
          </w:tcPr>
          <w:p w14:paraId="2A37620C" w14:textId="1BFBE6B0" w:rsidR="00424FB0"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t xml:space="preserve">The Bill allows for the imposition of civil penalty orders requiring defaulting PVOs to pay a fixed penalty amount in addition to any other criminal or non-criminal penalties imposed under the Act or any other law.  </w:t>
            </w:r>
          </w:p>
          <w:p w14:paraId="29CDC083" w14:textId="77777777" w:rsidR="004472A2" w:rsidRDefault="004472A2" w:rsidP="00424FB0">
            <w:pPr>
              <w:spacing w:after="0" w:line="240" w:lineRule="auto"/>
              <w:jc w:val="both"/>
              <w:rPr>
                <w:rFonts w:ascii="Arial Narrow" w:hAnsi="Arial Narrow"/>
                <w:sz w:val="21"/>
                <w:szCs w:val="21"/>
              </w:rPr>
            </w:pPr>
          </w:p>
          <w:p w14:paraId="29B91D49" w14:textId="77777777" w:rsidR="00424FB0" w:rsidRPr="009C0B50" w:rsidRDefault="00424FB0" w:rsidP="00424FB0">
            <w:pPr>
              <w:spacing w:after="0" w:line="240" w:lineRule="auto"/>
              <w:jc w:val="both"/>
              <w:rPr>
                <w:rFonts w:ascii="Arial Narrow" w:hAnsi="Arial Narrow"/>
                <w:b/>
                <w:bCs/>
                <w:sz w:val="21"/>
                <w:szCs w:val="21"/>
                <w:u w:val="single"/>
              </w:rPr>
            </w:pPr>
            <w:r w:rsidRPr="009C0B50">
              <w:rPr>
                <w:rFonts w:ascii="Arial Narrow" w:hAnsi="Arial Narrow"/>
                <w:b/>
                <w:bCs/>
                <w:sz w:val="21"/>
                <w:szCs w:val="21"/>
                <w:u w:val="single"/>
              </w:rPr>
              <w:t>Recommendation:</w:t>
            </w:r>
          </w:p>
          <w:p w14:paraId="3DA53277" w14:textId="77777777" w:rsidR="00424FB0" w:rsidRPr="009C0B50" w:rsidRDefault="00424FB0" w:rsidP="00424FB0">
            <w:pPr>
              <w:pStyle w:val="ListParagraph"/>
              <w:numPr>
                <w:ilvl w:val="0"/>
                <w:numId w:val="31"/>
              </w:numPr>
              <w:spacing w:after="0" w:line="240" w:lineRule="auto"/>
              <w:jc w:val="both"/>
              <w:rPr>
                <w:rFonts w:ascii="Arial Narrow" w:hAnsi="Arial Narrow"/>
                <w:i/>
                <w:iCs/>
                <w:sz w:val="21"/>
                <w:szCs w:val="21"/>
              </w:rPr>
            </w:pPr>
            <w:r w:rsidRPr="009C0B50">
              <w:rPr>
                <w:rFonts w:ascii="Arial Narrow" w:hAnsi="Arial Narrow"/>
                <w:i/>
                <w:iCs/>
                <w:sz w:val="21"/>
                <w:szCs w:val="21"/>
              </w:rPr>
              <w:t>The numerous penalties imposed under the act amount to arbitrary over-regulation of the sector. They must be proportionate civil penalties to prevent over-regulation.</w:t>
            </w:r>
          </w:p>
          <w:p w14:paraId="058DDADF" w14:textId="77777777" w:rsidR="00424FB0" w:rsidRPr="00CD43B6" w:rsidRDefault="00424FB0" w:rsidP="00424FB0">
            <w:pPr>
              <w:spacing w:after="0" w:line="240" w:lineRule="auto"/>
              <w:jc w:val="both"/>
              <w:rPr>
                <w:rFonts w:ascii="Arial Narrow" w:hAnsi="Arial Narrow"/>
                <w:sz w:val="21"/>
                <w:szCs w:val="21"/>
              </w:rPr>
            </w:pPr>
          </w:p>
        </w:tc>
      </w:tr>
      <w:tr w:rsidR="00424FB0" w:rsidRPr="00572A38" w14:paraId="4AAAD2C5" w14:textId="77777777" w:rsidTr="00424FB0">
        <w:tc>
          <w:tcPr>
            <w:tcW w:w="6237" w:type="dxa"/>
          </w:tcPr>
          <w:p w14:paraId="67437573" w14:textId="77777777" w:rsidR="00DF758A" w:rsidRDefault="00DF758A" w:rsidP="00424FB0">
            <w:pPr>
              <w:spacing w:after="0" w:line="240" w:lineRule="auto"/>
              <w:jc w:val="both"/>
              <w:rPr>
                <w:rFonts w:ascii="Arial Narrow" w:hAnsi="Arial Narrow"/>
                <w:sz w:val="21"/>
                <w:szCs w:val="21"/>
              </w:rPr>
            </w:pPr>
            <w:r w:rsidRPr="00DF758A">
              <w:rPr>
                <w:rFonts w:ascii="Arial Narrow" w:hAnsi="Arial Narrow"/>
                <w:b/>
                <w:bCs/>
                <w:sz w:val="21"/>
                <w:szCs w:val="21"/>
              </w:rPr>
              <w:lastRenderedPageBreak/>
              <w:t>CLAUSE 10</w:t>
            </w:r>
            <w:r>
              <w:rPr>
                <w:rFonts w:ascii="Arial Narrow" w:hAnsi="Arial Narrow"/>
                <w:sz w:val="21"/>
                <w:szCs w:val="21"/>
              </w:rPr>
              <w:t xml:space="preserve"> </w:t>
            </w:r>
          </w:p>
          <w:p w14:paraId="74AFC874" w14:textId="4AD797AA" w:rsidR="006007B7"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t>This clause amends section 28 of the PVO Act which provides for the powers of the Minister to make Regulations concerning PVOs. The powers of the Minister have been extended, to make regulations on the procedure and frequency of meetings of the Board; and</w:t>
            </w:r>
            <w:r w:rsidR="00DF758A">
              <w:rPr>
                <w:rFonts w:ascii="Arial Narrow" w:hAnsi="Arial Narrow"/>
                <w:sz w:val="21"/>
                <w:szCs w:val="21"/>
              </w:rPr>
              <w:t xml:space="preserve"> </w:t>
            </w:r>
            <w:r w:rsidRPr="00CD43B6">
              <w:rPr>
                <w:rFonts w:ascii="Arial Narrow" w:hAnsi="Arial Narrow"/>
                <w:sz w:val="21"/>
                <w:szCs w:val="21"/>
              </w:rPr>
              <w:t>conditions under which members of the Board shall hold or cease to</w:t>
            </w:r>
            <w:r w:rsidR="00DF758A">
              <w:rPr>
                <w:rFonts w:ascii="Arial Narrow" w:hAnsi="Arial Narrow"/>
                <w:sz w:val="21"/>
                <w:szCs w:val="21"/>
              </w:rPr>
              <w:t xml:space="preserve"> h</w:t>
            </w:r>
            <w:r w:rsidRPr="00CD43B6">
              <w:rPr>
                <w:rFonts w:ascii="Arial Narrow" w:hAnsi="Arial Narrow"/>
                <w:sz w:val="21"/>
                <w:szCs w:val="21"/>
              </w:rPr>
              <w:t>old office;</w:t>
            </w:r>
            <w:r w:rsidR="00DF758A">
              <w:rPr>
                <w:rFonts w:ascii="Arial Narrow" w:hAnsi="Arial Narrow"/>
                <w:sz w:val="21"/>
                <w:szCs w:val="21"/>
              </w:rPr>
              <w:t xml:space="preserve"> and </w:t>
            </w:r>
            <w:r w:rsidRPr="00CD43B6">
              <w:rPr>
                <w:rFonts w:ascii="Arial Narrow" w:hAnsi="Arial Narrow"/>
                <w:sz w:val="21"/>
                <w:szCs w:val="21"/>
              </w:rPr>
              <w:t>the fees payable to the Board in carrying out its functions in terms of this Act.</w:t>
            </w:r>
            <w:r w:rsidR="00DF758A">
              <w:rPr>
                <w:rFonts w:ascii="Arial Narrow" w:hAnsi="Arial Narrow"/>
                <w:sz w:val="21"/>
                <w:szCs w:val="21"/>
              </w:rPr>
              <w:t xml:space="preserve"> </w:t>
            </w:r>
          </w:p>
          <w:p w14:paraId="12CEF591" w14:textId="77777777" w:rsidR="006007B7" w:rsidRDefault="006007B7" w:rsidP="00424FB0">
            <w:pPr>
              <w:spacing w:after="0" w:line="240" w:lineRule="auto"/>
              <w:jc w:val="both"/>
              <w:rPr>
                <w:rFonts w:ascii="Arial Narrow" w:hAnsi="Arial Narrow"/>
                <w:sz w:val="21"/>
                <w:szCs w:val="21"/>
              </w:rPr>
            </w:pPr>
          </w:p>
          <w:p w14:paraId="0DDF462E" w14:textId="77777777" w:rsidR="00140497" w:rsidRDefault="00140497" w:rsidP="00424FB0">
            <w:pPr>
              <w:spacing w:after="0" w:line="240" w:lineRule="auto"/>
              <w:jc w:val="both"/>
              <w:rPr>
                <w:rFonts w:ascii="Arial Narrow" w:hAnsi="Arial Narrow"/>
                <w:sz w:val="21"/>
                <w:szCs w:val="21"/>
              </w:rPr>
            </w:pPr>
          </w:p>
          <w:p w14:paraId="50451F85" w14:textId="77777777" w:rsidR="00140497" w:rsidRDefault="00140497" w:rsidP="00424FB0">
            <w:pPr>
              <w:spacing w:after="0" w:line="240" w:lineRule="auto"/>
              <w:jc w:val="both"/>
              <w:rPr>
                <w:rFonts w:ascii="Arial Narrow" w:hAnsi="Arial Narrow"/>
                <w:sz w:val="21"/>
                <w:szCs w:val="21"/>
              </w:rPr>
            </w:pPr>
          </w:p>
          <w:p w14:paraId="0501761E" w14:textId="77777777" w:rsidR="00140497" w:rsidRDefault="00140497" w:rsidP="00424FB0">
            <w:pPr>
              <w:spacing w:after="0" w:line="240" w:lineRule="auto"/>
              <w:jc w:val="both"/>
              <w:rPr>
                <w:rFonts w:ascii="Arial Narrow" w:hAnsi="Arial Narrow"/>
                <w:sz w:val="21"/>
                <w:szCs w:val="21"/>
              </w:rPr>
            </w:pPr>
          </w:p>
          <w:p w14:paraId="0AE47AB9" w14:textId="77777777" w:rsidR="00140497" w:rsidRDefault="00140497" w:rsidP="00424FB0">
            <w:pPr>
              <w:spacing w:after="0" w:line="240" w:lineRule="auto"/>
              <w:jc w:val="both"/>
              <w:rPr>
                <w:rFonts w:ascii="Arial Narrow" w:hAnsi="Arial Narrow"/>
                <w:sz w:val="21"/>
                <w:szCs w:val="21"/>
              </w:rPr>
            </w:pPr>
          </w:p>
          <w:p w14:paraId="39515CE3" w14:textId="77777777" w:rsidR="00140497" w:rsidRDefault="00140497" w:rsidP="00424FB0">
            <w:pPr>
              <w:spacing w:after="0" w:line="240" w:lineRule="auto"/>
              <w:jc w:val="both"/>
              <w:rPr>
                <w:rFonts w:ascii="Arial Narrow" w:hAnsi="Arial Narrow"/>
                <w:sz w:val="21"/>
                <w:szCs w:val="21"/>
              </w:rPr>
            </w:pPr>
          </w:p>
          <w:p w14:paraId="23E67AC5" w14:textId="77777777" w:rsidR="00140497" w:rsidRDefault="00140497" w:rsidP="00424FB0">
            <w:pPr>
              <w:spacing w:after="0" w:line="240" w:lineRule="auto"/>
              <w:jc w:val="both"/>
              <w:rPr>
                <w:rFonts w:ascii="Arial Narrow" w:hAnsi="Arial Narrow"/>
                <w:sz w:val="21"/>
                <w:szCs w:val="21"/>
              </w:rPr>
            </w:pPr>
          </w:p>
          <w:p w14:paraId="210786F1" w14:textId="77777777" w:rsidR="00140497" w:rsidRDefault="00140497" w:rsidP="00424FB0">
            <w:pPr>
              <w:spacing w:after="0" w:line="240" w:lineRule="auto"/>
              <w:jc w:val="both"/>
              <w:rPr>
                <w:rFonts w:ascii="Arial Narrow" w:hAnsi="Arial Narrow"/>
                <w:sz w:val="21"/>
                <w:szCs w:val="21"/>
              </w:rPr>
            </w:pPr>
          </w:p>
          <w:p w14:paraId="32A015F7" w14:textId="77777777" w:rsidR="00140497" w:rsidRDefault="00140497" w:rsidP="00424FB0">
            <w:pPr>
              <w:spacing w:after="0" w:line="240" w:lineRule="auto"/>
              <w:jc w:val="both"/>
              <w:rPr>
                <w:rFonts w:ascii="Arial Narrow" w:hAnsi="Arial Narrow"/>
                <w:sz w:val="21"/>
                <w:szCs w:val="21"/>
              </w:rPr>
            </w:pPr>
          </w:p>
          <w:p w14:paraId="7B317060" w14:textId="77777777" w:rsidR="00140497" w:rsidRDefault="00140497" w:rsidP="00424FB0">
            <w:pPr>
              <w:spacing w:after="0" w:line="240" w:lineRule="auto"/>
              <w:jc w:val="both"/>
              <w:rPr>
                <w:rFonts w:ascii="Arial Narrow" w:hAnsi="Arial Narrow"/>
                <w:sz w:val="21"/>
                <w:szCs w:val="21"/>
              </w:rPr>
            </w:pPr>
          </w:p>
          <w:p w14:paraId="4C2D6F7F" w14:textId="77777777" w:rsidR="00140497" w:rsidRDefault="00140497" w:rsidP="00424FB0">
            <w:pPr>
              <w:spacing w:after="0" w:line="240" w:lineRule="auto"/>
              <w:jc w:val="both"/>
              <w:rPr>
                <w:rFonts w:ascii="Arial Narrow" w:hAnsi="Arial Narrow"/>
                <w:sz w:val="21"/>
                <w:szCs w:val="21"/>
              </w:rPr>
            </w:pPr>
          </w:p>
          <w:p w14:paraId="5B9E5A12" w14:textId="77777777" w:rsidR="00140497" w:rsidRDefault="00140497" w:rsidP="00424FB0">
            <w:pPr>
              <w:spacing w:after="0" w:line="240" w:lineRule="auto"/>
              <w:jc w:val="both"/>
              <w:rPr>
                <w:rFonts w:ascii="Arial Narrow" w:hAnsi="Arial Narrow"/>
                <w:sz w:val="21"/>
                <w:szCs w:val="21"/>
              </w:rPr>
            </w:pPr>
          </w:p>
          <w:p w14:paraId="3DD9AF31" w14:textId="77777777" w:rsidR="00140497" w:rsidRDefault="00140497" w:rsidP="00424FB0">
            <w:pPr>
              <w:spacing w:after="0" w:line="240" w:lineRule="auto"/>
              <w:jc w:val="both"/>
              <w:rPr>
                <w:rFonts w:ascii="Arial Narrow" w:hAnsi="Arial Narrow"/>
                <w:sz w:val="21"/>
                <w:szCs w:val="21"/>
              </w:rPr>
            </w:pPr>
          </w:p>
          <w:p w14:paraId="1D252DE1" w14:textId="64F248A4" w:rsidR="00424FB0" w:rsidRPr="00CD43B6" w:rsidRDefault="00DF758A" w:rsidP="00424FB0">
            <w:pPr>
              <w:spacing w:after="0" w:line="240" w:lineRule="auto"/>
              <w:jc w:val="both"/>
              <w:rPr>
                <w:rFonts w:ascii="Arial Narrow" w:hAnsi="Arial Narrow"/>
                <w:sz w:val="21"/>
                <w:szCs w:val="21"/>
              </w:rPr>
            </w:pPr>
            <w:r>
              <w:rPr>
                <w:rFonts w:ascii="Arial Narrow" w:hAnsi="Arial Narrow"/>
                <w:sz w:val="21"/>
                <w:szCs w:val="21"/>
              </w:rPr>
              <w:t xml:space="preserve">The Minister may also require </w:t>
            </w:r>
            <w:r w:rsidR="00424FB0" w:rsidRPr="00DF758A">
              <w:rPr>
                <w:rFonts w:ascii="Arial Narrow" w:hAnsi="Arial Narrow"/>
                <w:iCs/>
                <w:sz w:val="21"/>
                <w:szCs w:val="21"/>
              </w:rPr>
              <w:t>disclosures of sources of funding</w:t>
            </w:r>
            <w:r w:rsidR="00140497">
              <w:rPr>
                <w:rFonts w:ascii="Arial Narrow" w:hAnsi="Arial Narrow"/>
                <w:iCs/>
                <w:sz w:val="21"/>
                <w:szCs w:val="21"/>
              </w:rPr>
              <w:t>,</w:t>
            </w:r>
            <w:r w:rsidR="00424FB0" w:rsidRPr="00DF758A">
              <w:rPr>
                <w:rFonts w:ascii="Arial Narrow" w:hAnsi="Arial Narrow"/>
                <w:iCs/>
                <w:sz w:val="21"/>
                <w:szCs w:val="21"/>
              </w:rPr>
              <w:t xml:space="preserve"> from outside Zimbabwe </w:t>
            </w:r>
            <w:r w:rsidR="00424FB0" w:rsidRPr="00CD43B6">
              <w:rPr>
                <w:rFonts w:ascii="Arial Narrow" w:hAnsi="Arial Narrow"/>
                <w:sz w:val="21"/>
                <w:szCs w:val="21"/>
              </w:rPr>
              <w:t xml:space="preserve">whether in the application, the audit report or both. </w:t>
            </w:r>
          </w:p>
          <w:p w14:paraId="365DC15E" w14:textId="6322CF0E" w:rsidR="00424FB0" w:rsidRDefault="00424FB0" w:rsidP="00424FB0">
            <w:pPr>
              <w:spacing w:after="0" w:line="240" w:lineRule="auto"/>
              <w:jc w:val="both"/>
              <w:rPr>
                <w:rFonts w:ascii="Arial Narrow" w:hAnsi="Arial Narrow"/>
                <w:b/>
                <w:sz w:val="21"/>
                <w:szCs w:val="21"/>
              </w:rPr>
            </w:pPr>
          </w:p>
          <w:p w14:paraId="496E2746" w14:textId="21E58472" w:rsidR="00140497" w:rsidRDefault="00140497" w:rsidP="00424FB0">
            <w:pPr>
              <w:spacing w:after="0" w:line="240" w:lineRule="auto"/>
              <w:jc w:val="both"/>
              <w:rPr>
                <w:rFonts w:ascii="Arial Narrow" w:hAnsi="Arial Narrow"/>
                <w:b/>
                <w:sz w:val="21"/>
                <w:szCs w:val="21"/>
              </w:rPr>
            </w:pPr>
          </w:p>
          <w:p w14:paraId="7D16BEFC" w14:textId="6CA9C4E0" w:rsidR="00140497" w:rsidRDefault="00140497" w:rsidP="00424FB0">
            <w:pPr>
              <w:spacing w:after="0" w:line="240" w:lineRule="auto"/>
              <w:jc w:val="both"/>
              <w:rPr>
                <w:rFonts w:ascii="Arial Narrow" w:hAnsi="Arial Narrow"/>
                <w:b/>
                <w:sz w:val="21"/>
                <w:szCs w:val="21"/>
              </w:rPr>
            </w:pPr>
          </w:p>
          <w:p w14:paraId="47F2C4FA" w14:textId="477B918C" w:rsidR="00140497" w:rsidRDefault="00140497" w:rsidP="00424FB0">
            <w:pPr>
              <w:spacing w:after="0" w:line="240" w:lineRule="auto"/>
              <w:jc w:val="both"/>
              <w:rPr>
                <w:rFonts w:ascii="Arial Narrow" w:hAnsi="Arial Narrow"/>
                <w:b/>
                <w:sz w:val="21"/>
                <w:szCs w:val="21"/>
              </w:rPr>
            </w:pPr>
          </w:p>
          <w:p w14:paraId="6A8B82D2" w14:textId="05269FC3" w:rsidR="00140497" w:rsidRDefault="00140497" w:rsidP="00424FB0">
            <w:pPr>
              <w:spacing w:after="0" w:line="240" w:lineRule="auto"/>
              <w:jc w:val="both"/>
              <w:rPr>
                <w:rFonts w:ascii="Arial Narrow" w:hAnsi="Arial Narrow"/>
                <w:b/>
                <w:sz w:val="21"/>
                <w:szCs w:val="21"/>
              </w:rPr>
            </w:pPr>
          </w:p>
          <w:p w14:paraId="35CBBDC7" w14:textId="643C4F23" w:rsidR="00140497" w:rsidRDefault="00140497" w:rsidP="00424FB0">
            <w:pPr>
              <w:spacing w:after="0" w:line="240" w:lineRule="auto"/>
              <w:jc w:val="both"/>
              <w:rPr>
                <w:rFonts w:ascii="Arial Narrow" w:hAnsi="Arial Narrow"/>
                <w:b/>
                <w:sz w:val="21"/>
                <w:szCs w:val="21"/>
              </w:rPr>
            </w:pPr>
          </w:p>
          <w:p w14:paraId="78B4D55E" w14:textId="4C6A6751" w:rsidR="00140497" w:rsidRDefault="00140497" w:rsidP="00424FB0">
            <w:pPr>
              <w:spacing w:after="0" w:line="240" w:lineRule="auto"/>
              <w:jc w:val="both"/>
              <w:rPr>
                <w:rFonts w:ascii="Arial Narrow" w:hAnsi="Arial Narrow"/>
                <w:b/>
                <w:sz w:val="21"/>
                <w:szCs w:val="21"/>
              </w:rPr>
            </w:pPr>
          </w:p>
          <w:p w14:paraId="290A651F" w14:textId="0ED60FCF" w:rsidR="00140497" w:rsidRDefault="00140497" w:rsidP="00424FB0">
            <w:pPr>
              <w:spacing w:after="0" w:line="240" w:lineRule="auto"/>
              <w:jc w:val="both"/>
              <w:rPr>
                <w:rFonts w:ascii="Arial Narrow" w:hAnsi="Arial Narrow"/>
                <w:b/>
                <w:sz w:val="21"/>
                <w:szCs w:val="21"/>
              </w:rPr>
            </w:pPr>
          </w:p>
          <w:p w14:paraId="45293EDB" w14:textId="77777777" w:rsidR="00140497" w:rsidRPr="00CD43B6" w:rsidRDefault="00140497" w:rsidP="00424FB0">
            <w:pPr>
              <w:spacing w:after="0" w:line="240" w:lineRule="auto"/>
              <w:jc w:val="both"/>
              <w:rPr>
                <w:rFonts w:ascii="Arial Narrow" w:hAnsi="Arial Narrow"/>
                <w:b/>
                <w:sz w:val="21"/>
                <w:szCs w:val="21"/>
              </w:rPr>
            </w:pPr>
          </w:p>
          <w:p w14:paraId="45D00891" w14:textId="77777777" w:rsidR="00424FB0" w:rsidRPr="00CD43B6"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t xml:space="preserve">Under (b) the Clause also allows for a fine of “up to level 14” to be imposed for violations of the regulations. </w:t>
            </w:r>
          </w:p>
        </w:tc>
        <w:tc>
          <w:tcPr>
            <w:tcW w:w="8080" w:type="dxa"/>
          </w:tcPr>
          <w:p w14:paraId="4E3EBFD7" w14:textId="6F5999B5" w:rsidR="00A53472" w:rsidRDefault="00424FB0" w:rsidP="00424FB0">
            <w:pPr>
              <w:spacing w:after="0" w:line="240" w:lineRule="auto"/>
              <w:jc w:val="both"/>
              <w:rPr>
                <w:rFonts w:ascii="Arial Narrow" w:hAnsi="Arial Narrow"/>
                <w:sz w:val="21"/>
                <w:szCs w:val="21"/>
              </w:rPr>
            </w:pPr>
            <w:r w:rsidRPr="00CD43B6">
              <w:rPr>
                <w:rFonts w:ascii="Arial Narrow" w:hAnsi="Arial Narrow"/>
                <w:sz w:val="21"/>
                <w:szCs w:val="21"/>
              </w:rPr>
              <w:t>Th</w:t>
            </w:r>
            <w:r w:rsidR="00140497">
              <w:rPr>
                <w:rFonts w:ascii="Arial Narrow" w:hAnsi="Arial Narrow"/>
                <w:sz w:val="21"/>
                <w:szCs w:val="21"/>
              </w:rPr>
              <w:t>e</w:t>
            </w:r>
            <w:r w:rsidRPr="00CD43B6">
              <w:rPr>
                <w:rFonts w:ascii="Arial Narrow" w:hAnsi="Arial Narrow"/>
                <w:sz w:val="21"/>
                <w:szCs w:val="21"/>
              </w:rPr>
              <w:t xml:space="preserve"> provision</w:t>
            </w:r>
            <w:r w:rsidR="00140497">
              <w:rPr>
                <w:rFonts w:ascii="Arial Narrow" w:hAnsi="Arial Narrow"/>
                <w:sz w:val="21"/>
                <w:szCs w:val="21"/>
              </w:rPr>
              <w:t xml:space="preserve"> allowing for regulation of “the Board”</w:t>
            </w:r>
            <w:r w:rsidRPr="00CD43B6">
              <w:rPr>
                <w:rFonts w:ascii="Arial Narrow" w:hAnsi="Arial Narrow"/>
                <w:sz w:val="21"/>
                <w:szCs w:val="21"/>
              </w:rPr>
              <w:t xml:space="preserve"> is </w:t>
            </w:r>
            <w:r w:rsidR="005D1072">
              <w:rPr>
                <w:rFonts w:ascii="Arial Narrow" w:hAnsi="Arial Narrow"/>
                <w:sz w:val="21"/>
                <w:szCs w:val="21"/>
              </w:rPr>
              <w:t>ambiguous</w:t>
            </w:r>
            <w:r w:rsidR="00A9632B">
              <w:rPr>
                <w:rFonts w:ascii="Arial Narrow" w:hAnsi="Arial Narrow"/>
                <w:sz w:val="21"/>
                <w:szCs w:val="21"/>
              </w:rPr>
              <w:t xml:space="preserve"> and can potentially be manipulated</w:t>
            </w:r>
            <w:r w:rsidRPr="00CD43B6">
              <w:rPr>
                <w:rFonts w:ascii="Arial Narrow" w:hAnsi="Arial Narrow"/>
                <w:sz w:val="21"/>
                <w:szCs w:val="21"/>
              </w:rPr>
              <w:t>.</w:t>
            </w:r>
            <w:r w:rsidR="00A9632B">
              <w:rPr>
                <w:rFonts w:ascii="Arial Narrow" w:hAnsi="Arial Narrow"/>
                <w:sz w:val="21"/>
                <w:szCs w:val="21"/>
              </w:rPr>
              <w:t xml:space="preserve"> </w:t>
            </w:r>
            <w:r w:rsidR="00366A6A">
              <w:rPr>
                <w:rFonts w:ascii="Arial Narrow" w:hAnsi="Arial Narrow"/>
                <w:sz w:val="21"/>
                <w:szCs w:val="21"/>
              </w:rPr>
              <w:t>S</w:t>
            </w:r>
            <w:r w:rsidR="00A9632B">
              <w:rPr>
                <w:rFonts w:ascii="Arial Narrow" w:hAnsi="Arial Narrow"/>
                <w:sz w:val="21"/>
                <w:szCs w:val="21"/>
              </w:rPr>
              <w:t xml:space="preserve">ection 28 refers to the powers of the Minister to make </w:t>
            </w:r>
            <w:r w:rsidR="001C3829">
              <w:rPr>
                <w:rFonts w:ascii="Arial Narrow" w:hAnsi="Arial Narrow"/>
                <w:sz w:val="21"/>
                <w:szCs w:val="21"/>
              </w:rPr>
              <w:t>‘</w:t>
            </w:r>
            <w:r w:rsidR="00A9632B">
              <w:rPr>
                <w:rFonts w:ascii="Arial Narrow" w:hAnsi="Arial Narrow"/>
                <w:sz w:val="21"/>
                <w:szCs w:val="21"/>
              </w:rPr>
              <w:t>Regulations</w:t>
            </w:r>
            <w:r w:rsidR="001C3829">
              <w:rPr>
                <w:rFonts w:ascii="Arial Narrow" w:hAnsi="Arial Narrow"/>
                <w:sz w:val="21"/>
                <w:szCs w:val="21"/>
              </w:rPr>
              <w:t>’</w:t>
            </w:r>
            <w:r w:rsidR="00A9632B">
              <w:rPr>
                <w:rFonts w:ascii="Arial Narrow" w:hAnsi="Arial Narrow"/>
                <w:sz w:val="21"/>
                <w:szCs w:val="21"/>
              </w:rPr>
              <w:t xml:space="preserve"> on various issues</w:t>
            </w:r>
            <w:r w:rsidR="00366A6A">
              <w:rPr>
                <w:rFonts w:ascii="Arial Narrow" w:hAnsi="Arial Narrow"/>
                <w:sz w:val="21"/>
                <w:szCs w:val="21"/>
              </w:rPr>
              <w:t xml:space="preserve"> in s</w:t>
            </w:r>
            <w:r w:rsidR="00A9632B">
              <w:rPr>
                <w:rFonts w:ascii="Arial Narrow" w:hAnsi="Arial Narrow"/>
                <w:sz w:val="21"/>
                <w:szCs w:val="21"/>
              </w:rPr>
              <w:t>ubsection (e)</w:t>
            </w:r>
            <w:r w:rsidR="00140497">
              <w:rPr>
                <w:rFonts w:ascii="Arial Narrow" w:hAnsi="Arial Narrow"/>
                <w:sz w:val="21"/>
                <w:szCs w:val="21"/>
              </w:rPr>
              <w:t xml:space="preserve"> </w:t>
            </w:r>
            <w:r w:rsidR="00366A6A">
              <w:rPr>
                <w:rFonts w:ascii="Arial Narrow" w:hAnsi="Arial Narrow"/>
                <w:sz w:val="21"/>
                <w:szCs w:val="21"/>
              </w:rPr>
              <w:t xml:space="preserve">which </w:t>
            </w:r>
            <w:r w:rsidR="00140497">
              <w:rPr>
                <w:rFonts w:ascii="Arial Narrow" w:hAnsi="Arial Narrow"/>
                <w:sz w:val="21"/>
                <w:szCs w:val="21"/>
              </w:rPr>
              <w:t>relates to</w:t>
            </w:r>
            <w:r w:rsidR="00A9632B">
              <w:rPr>
                <w:rFonts w:ascii="Arial Narrow" w:hAnsi="Arial Narrow"/>
                <w:sz w:val="21"/>
                <w:szCs w:val="21"/>
              </w:rPr>
              <w:t xml:space="preserve"> </w:t>
            </w:r>
            <w:r w:rsidR="00FD5BF1" w:rsidRPr="00FD5BF1">
              <w:rPr>
                <w:rFonts w:ascii="Arial Narrow" w:hAnsi="Arial Narrow"/>
                <w:i/>
                <w:iCs/>
                <w:sz w:val="21"/>
                <w:szCs w:val="21"/>
              </w:rPr>
              <w:t xml:space="preserve">the manner in which authorised persons collect funds on behalf of the </w:t>
            </w:r>
            <w:r w:rsidR="00FD5BF1">
              <w:rPr>
                <w:rFonts w:ascii="Arial Narrow" w:hAnsi="Arial Narrow"/>
                <w:i/>
                <w:iCs/>
                <w:sz w:val="21"/>
                <w:szCs w:val="21"/>
              </w:rPr>
              <w:t>PV</w:t>
            </w:r>
            <w:r w:rsidR="00366A6A">
              <w:rPr>
                <w:rFonts w:ascii="Arial Narrow" w:hAnsi="Arial Narrow"/>
                <w:i/>
                <w:iCs/>
                <w:sz w:val="21"/>
                <w:szCs w:val="21"/>
              </w:rPr>
              <w:t>O</w:t>
            </w:r>
            <w:r w:rsidR="00140497">
              <w:rPr>
                <w:rFonts w:ascii="Arial Narrow" w:hAnsi="Arial Narrow"/>
                <w:iCs/>
                <w:sz w:val="21"/>
                <w:szCs w:val="21"/>
              </w:rPr>
              <w:t xml:space="preserve">. The inserted </w:t>
            </w:r>
            <w:r w:rsidR="00366A6A" w:rsidRPr="00366A6A">
              <w:rPr>
                <w:rFonts w:ascii="Arial Narrow" w:hAnsi="Arial Narrow"/>
                <w:sz w:val="21"/>
                <w:szCs w:val="21"/>
              </w:rPr>
              <w:t>subsections</w:t>
            </w:r>
            <w:r w:rsidR="00FD5BF1" w:rsidRPr="00366A6A">
              <w:rPr>
                <w:rFonts w:ascii="Arial Narrow" w:hAnsi="Arial Narrow"/>
                <w:sz w:val="21"/>
                <w:szCs w:val="21"/>
              </w:rPr>
              <w:t xml:space="preserve"> </w:t>
            </w:r>
            <w:r w:rsidR="00C347CC" w:rsidRPr="009A4951">
              <w:rPr>
                <w:rFonts w:ascii="Arial Narrow" w:hAnsi="Arial Narrow"/>
                <w:sz w:val="21"/>
                <w:szCs w:val="21"/>
              </w:rPr>
              <w:t>(e</w:t>
            </w:r>
            <w:r w:rsidR="009A4951" w:rsidRPr="009A4951">
              <w:rPr>
                <w:rFonts w:ascii="Arial Narrow" w:hAnsi="Arial Narrow"/>
                <w:sz w:val="21"/>
                <w:szCs w:val="21"/>
              </w:rPr>
              <w:t xml:space="preserve">1-e4) are </w:t>
            </w:r>
            <w:r w:rsidR="0000669E">
              <w:rPr>
                <w:rFonts w:ascii="Arial Narrow" w:hAnsi="Arial Narrow"/>
                <w:sz w:val="21"/>
                <w:szCs w:val="21"/>
              </w:rPr>
              <w:t xml:space="preserve">introducing new issues not necessarily linked to the collection of funds on behalf of PVO. The insertion is </w:t>
            </w:r>
            <w:r w:rsidR="009A4951" w:rsidRPr="0000669E">
              <w:rPr>
                <w:rFonts w:ascii="Arial Narrow" w:hAnsi="Arial Narrow"/>
                <w:i/>
                <w:iCs/>
                <w:sz w:val="21"/>
                <w:szCs w:val="21"/>
              </w:rPr>
              <w:t>on the frequency of meetings of the Board</w:t>
            </w:r>
            <w:r w:rsidR="0000669E">
              <w:rPr>
                <w:rFonts w:ascii="Arial Narrow" w:hAnsi="Arial Narrow"/>
                <w:i/>
                <w:iCs/>
                <w:sz w:val="21"/>
                <w:szCs w:val="21"/>
              </w:rPr>
              <w:t>;</w:t>
            </w:r>
            <w:r w:rsidR="009A4951" w:rsidRPr="0000669E">
              <w:rPr>
                <w:rFonts w:ascii="Arial Narrow" w:hAnsi="Arial Narrow"/>
                <w:i/>
                <w:iCs/>
                <w:sz w:val="21"/>
                <w:szCs w:val="21"/>
              </w:rPr>
              <w:t xml:space="preserve"> conditions of office of Board members</w:t>
            </w:r>
            <w:r w:rsidR="0000669E">
              <w:rPr>
                <w:rFonts w:ascii="Arial Narrow" w:hAnsi="Arial Narrow"/>
                <w:i/>
                <w:iCs/>
                <w:sz w:val="21"/>
                <w:szCs w:val="21"/>
              </w:rPr>
              <w:t xml:space="preserve">; </w:t>
            </w:r>
            <w:r w:rsidR="009A4951" w:rsidRPr="0000669E">
              <w:rPr>
                <w:rFonts w:ascii="Arial Narrow" w:hAnsi="Arial Narrow"/>
                <w:i/>
                <w:iCs/>
                <w:sz w:val="21"/>
                <w:szCs w:val="21"/>
              </w:rPr>
              <w:t>fees payable to the Board for registration for carrying out its functions in terms of this Act and lastly disclosures of sources of funding from outside Zimbabwe in the application or in the audit report or both</w:t>
            </w:r>
            <w:r w:rsidR="009A4951">
              <w:rPr>
                <w:rFonts w:ascii="Arial Narrow" w:hAnsi="Arial Narrow"/>
                <w:i/>
                <w:iCs/>
                <w:sz w:val="21"/>
                <w:szCs w:val="21"/>
              </w:rPr>
              <w:t>.</w:t>
            </w:r>
            <w:r w:rsidR="00366A6A">
              <w:rPr>
                <w:rFonts w:ascii="Arial Narrow" w:hAnsi="Arial Narrow"/>
                <w:sz w:val="21"/>
                <w:szCs w:val="21"/>
              </w:rPr>
              <w:t xml:space="preserve"> </w:t>
            </w:r>
            <w:r w:rsidR="0000669E">
              <w:rPr>
                <w:rFonts w:ascii="Arial Narrow" w:hAnsi="Arial Narrow"/>
                <w:sz w:val="21"/>
                <w:szCs w:val="21"/>
              </w:rPr>
              <w:t>These addition</w:t>
            </w:r>
            <w:r w:rsidR="00854A3E">
              <w:rPr>
                <w:rFonts w:ascii="Arial Narrow" w:hAnsi="Arial Narrow"/>
                <w:sz w:val="21"/>
                <w:szCs w:val="21"/>
              </w:rPr>
              <w:t>s</w:t>
            </w:r>
            <w:r w:rsidR="0000669E">
              <w:rPr>
                <w:rFonts w:ascii="Arial Narrow" w:hAnsi="Arial Narrow"/>
                <w:sz w:val="21"/>
                <w:szCs w:val="21"/>
              </w:rPr>
              <w:t xml:space="preserve"> </w:t>
            </w:r>
            <w:r w:rsidR="00140497">
              <w:rPr>
                <w:rFonts w:ascii="Arial Narrow" w:hAnsi="Arial Narrow"/>
                <w:sz w:val="21"/>
                <w:szCs w:val="21"/>
              </w:rPr>
              <w:t xml:space="preserve">either </w:t>
            </w:r>
            <w:r w:rsidR="0000669E">
              <w:rPr>
                <w:rFonts w:ascii="Arial Narrow" w:hAnsi="Arial Narrow"/>
                <w:sz w:val="21"/>
                <w:szCs w:val="21"/>
              </w:rPr>
              <w:t xml:space="preserve">be interpreted </w:t>
            </w:r>
            <w:r w:rsidR="00140497">
              <w:rPr>
                <w:rFonts w:ascii="Arial Narrow" w:hAnsi="Arial Narrow"/>
                <w:sz w:val="21"/>
                <w:szCs w:val="21"/>
              </w:rPr>
              <w:t xml:space="preserve">as </w:t>
            </w:r>
            <w:r w:rsidR="0000669E">
              <w:rPr>
                <w:rFonts w:ascii="Arial Narrow" w:hAnsi="Arial Narrow"/>
                <w:sz w:val="21"/>
                <w:szCs w:val="21"/>
              </w:rPr>
              <w:t>relat</w:t>
            </w:r>
            <w:r w:rsidR="00140497">
              <w:rPr>
                <w:rFonts w:ascii="Arial Narrow" w:hAnsi="Arial Narrow"/>
                <w:sz w:val="21"/>
                <w:szCs w:val="21"/>
              </w:rPr>
              <w:t>ing</w:t>
            </w:r>
            <w:r w:rsidR="0000669E">
              <w:rPr>
                <w:rFonts w:ascii="Arial Narrow" w:hAnsi="Arial Narrow"/>
                <w:sz w:val="21"/>
                <w:szCs w:val="21"/>
              </w:rPr>
              <w:t xml:space="preserve"> to the PVO Board, </w:t>
            </w:r>
            <w:r w:rsidR="00854A3E">
              <w:rPr>
                <w:rFonts w:ascii="Arial Narrow" w:hAnsi="Arial Narrow"/>
                <w:sz w:val="21"/>
                <w:szCs w:val="21"/>
              </w:rPr>
              <w:t xml:space="preserve">as provided in </w:t>
            </w:r>
            <w:r w:rsidR="0000669E">
              <w:rPr>
                <w:rFonts w:ascii="Arial Narrow" w:hAnsi="Arial Narrow"/>
                <w:sz w:val="21"/>
                <w:szCs w:val="21"/>
              </w:rPr>
              <w:t xml:space="preserve">section 3 </w:t>
            </w:r>
            <w:r w:rsidR="00854A3E">
              <w:rPr>
                <w:rFonts w:ascii="Arial Narrow" w:hAnsi="Arial Narrow"/>
                <w:sz w:val="21"/>
                <w:szCs w:val="21"/>
              </w:rPr>
              <w:t xml:space="preserve">&amp; 4 </w:t>
            </w:r>
            <w:r w:rsidR="0000669E">
              <w:rPr>
                <w:rFonts w:ascii="Arial Narrow" w:hAnsi="Arial Narrow"/>
                <w:sz w:val="21"/>
                <w:szCs w:val="21"/>
              </w:rPr>
              <w:t>of the Act</w:t>
            </w:r>
            <w:r w:rsidR="00140497">
              <w:rPr>
                <w:rFonts w:ascii="Arial Narrow" w:hAnsi="Arial Narrow"/>
                <w:sz w:val="21"/>
                <w:szCs w:val="21"/>
              </w:rPr>
              <w:t>, or the internal board of trustees of a PVO</w:t>
            </w:r>
            <w:r w:rsidR="0000669E">
              <w:rPr>
                <w:rFonts w:ascii="Arial Narrow" w:hAnsi="Arial Narrow"/>
                <w:sz w:val="21"/>
                <w:szCs w:val="21"/>
              </w:rPr>
              <w:t>.</w:t>
            </w:r>
            <w:r w:rsidR="00854A3E">
              <w:rPr>
                <w:rFonts w:ascii="Arial Narrow" w:hAnsi="Arial Narrow"/>
                <w:sz w:val="21"/>
                <w:szCs w:val="21"/>
              </w:rPr>
              <w:t xml:space="preserve"> </w:t>
            </w:r>
            <w:r w:rsidR="00140497">
              <w:rPr>
                <w:rFonts w:ascii="Arial Narrow" w:hAnsi="Arial Narrow"/>
                <w:sz w:val="21"/>
                <w:szCs w:val="21"/>
              </w:rPr>
              <w:t>S</w:t>
            </w:r>
            <w:r w:rsidR="00854A3E">
              <w:rPr>
                <w:rFonts w:ascii="Arial Narrow" w:hAnsi="Arial Narrow"/>
                <w:sz w:val="21"/>
                <w:szCs w:val="21"/>
              </w:rPr>
              <w:t>ection 2 of the Act</w:t>
            </w:r>
            <w:r w:rsidR="00140497">
              <w:rPr>
                <w:rFonts w:ascii="Arial Narrow" w:hAnsi="Arial Narrow"/>
                <w:sz w:val="21"/>
                <w:szCs w:val="21"/>
              </w:rPr>
              <w:t xml:space="preserve"> </w:t>
            </w:r>
            <w:r w:rsidR="00854A3E">
              <w:rPr>
                <w:rFonts w:ascii="Arial Narrow" w:hAnsi="Arial Narrow"/>
                <w:sz w:val="21"/>
                <w:szCs w:val="21"/>
              </w:rPr>
              <w:t xml:space="preserve">defines </w:t>
            </w:r>
            <w:r w:rsidR="00140497">
              <w:rPr>
                <w:rFonts w:ascii="Arial Narrow" w:hAnsi="Arial Narrow"/>
                <w:sz w:val="21"/>
                <w:szCs w:val="21"/>
              </w:rPr>
              <w:t>“</w:t>
            </w:r>
            <w:r w:rsidR="00854A3E">
              <w:rPr>
                <w:rFonts w:ascii="Arial Narrow" w:hAnsi="Arial Narrow"/>
                <w:sz w:val="21"/>
                <w:szCs w:val="21"/>
              </w:rPr>
              <w:t>Board</w:t>
            </w:r>
            <w:r w:rsidR="00140497">
              <w:rPr>
                <w:rFonts w:ascii="Arial Narrow" w:hAnsi="Arial Narrow"/>
                <w:sz w:val="21"/>
                <w:szCs w:val="21"/>
              </w:rPr>
              <w:t>”</w:t>
            </w:r>
            <w:r w:rsidR="00854A3E">
              <w:rPr>
                <w:rFonts w:ascii="Arial Narrow" w:hAnsi="Arial Narrow"/>
                <w:sz w:val="21"/>
                <w:szCs w:val="21"/>
              </w:rPr>
              <w:t xml:space="preserve"> as the PVO Board established in terms of the Act. Ideally </w:t>
            </w:r>
            <w:r w:rsidR="003441D7">
              <w:rPr>
                <w:rFonts w:ascii="Arial Narrow" w:hAnsi="Arial Narrow"/>
                <w:sz w:val="21"/>
                <w:szCs w:val="21"/>
              </w:rPr>
              <w:t>these additional subsections should have been cross referenced with section 3&amp;4 of the Act</w:t>
            </w:r>
            <w:r w:rsidR="00CA124C">
              <w:rPr>
                <w:rFonts w:ascii="Arial Narrow" w:hAnsi="Arial Narrow"/>
                <w:sz w:val="21"/>
                <w:szCs w:val="21"/>
              </w:rPr>
              <w:t xml:space="preserve"> for the avoidance of doubt and any confusion</w:t>
            </w:r>
            <w:r w:rsidR="003441D7">
              <w:rPr>
                <w:rFonts w:ascii="Arial Narrow" w:hAnsi="Arial Narrow"/>
                <w:sz w:val="21"/>
                <w:szCs w:val="21"/>
              </w:rPr>
              <w:t>.</w:t>
            </w:r>
            <w:r w:rsidR="00A53472">
              <w:rPr>
                <w:rFonts w:ascii="Arial Narrow" w:hAnsi="Arial Narrow"/>
                <w:sz w:val="21"/>
                <w:szCs w:val="21"/>
              </w:rPr>
              <w:t xml:space="preserve"> </w:t>
            </w:r>
            <w:r w:rsidR="00A53472" w:rsidRPr="00CD43B6">
              <w:rPr>
                <w:rFonts w:ascii="Arial Narrow" w:hAnsi="Arial Narrow"/>
                <w:sz w:val="21"/>
                <w:szCs w:val="21"/>
              </w:rPr>
              <w:t>It</w:t>
            </w:r>
            <w:r w:rsidR="00A53472">
              <w:rPr>
                <w:rFonts w:ascii="Arial Narrow" w:hAnsi="Arial Narrow"/>
                <w:sz w:val="21"/>
                <w:szCs w:val="21"/>
              </w:rPr>
              <w:t xml:space="preserve"> is hoped that the additional provisions will not</w:t>
            </w:r>
            <w:r w:rsidR="00140497">
              <w:rPr>
                <w:rFonts w:ascii="Arial Narrow" w:hAnsi="Arial Narrow"/>
                <w:sz w:val="21"/>
                <w:szCs w:val="21"/>
              </w:rPr>
              <w:t xml:space="preserve"> -</w:t>
            </w:r>
            <w:r w:rsidR="00A53472">
              <w:rPr>
                <w:rFonts w:ascii="Arial Narrow" w:hAnsi="Arial Narrow"/>
                <w:sz w:val="21"/>
                <w:szCs w:val="21"/>
              </w:rPr>
              <w:t xml:space="preserve"> due to their location</w:t>
            </w:r>
            <w:r w:rsidR="00140497">
              <w:rPr>
                <w:rFonts w:ascii="Arial Narrow" w:hAnsi="Arial Narrow"/>
                <w:sz w:val="21"/>
                <w:szCs w:val="21"/>
              </w:rPr>
              <w:t xml:space="preserve"> in section 28 of the Act -</w:t>
            </w:r>
            <w:r w:rsidR="00A53472">
              <w:rPr>
                <w:rFonts w:ascii="Arial Narrow" w:hAnsi="Arial Narrow"/>
                <w:sz w:val="21"/>
                <w:szCs w:val="21"/>
              </w:rPr>
              <w:t xml:space="preserve"> be interpreted widely to relate to</w:t>
            </w:r>
            <w:r w:rsidR="00A53472" w:rsidRPr="00CD43B6">
              <w:rPr>
                <w:rFonts w:ascii="Arial Narrow" w:hAnsi="Arial Narrow"/>
                <w:sz w:val="21"/>
                <w:szCs w:val="21"/>
              </w:rPr>
              <w:t xml:space="preserve"> internal board procedures of CSOs</w:t>
            </w:r>
            <w:r w:rsidR="00140497">
              <w:rPr>
                <w:rFonts w:ascii="Arial Narrow" w:hAnsi="Arial Narrow"/>
                <w:sz w:val="21"/>
                <w:szCs w:val="21"/>
              </w:rPr>
              <w:t>,</w:t>
            </w:r>
            <w:r w:rsidR="00A53472" w:rsidRPr="00CD43B6">
              <w:rPr>
                <w:rFonts w:ascii="Arial Narrow" w:hAnsi="Arial Narrow"/>
                <w:sz w:val="21"/>
                <w:szCs w:val="21"/>
              </w:rPr>
              <w:t xml:space="preserve"> and unlawfully restrict the</w:t>
            </w:r>
            <w:r w:rsidR="00A53472">
              <w:rPr>
                <w:rFonts w:ascii="Arial Narrow" w:hAnsi="Arial Narrow"/>
                <w:sz w:val="21"/>
                <w:szCs w:val="21"/>
              </w:rPr>
              <w:t xml:space="preserve"> constitutional</w:t>
            </w:r>
            <w:r w:rsidR="00A53472" w:rsidRPr="00CD43B6">
              <w:rPr>
                <w:rFonts w:ascii="Arial Narrow" w:hAnsi="Arial Narrow"/>
                <w:sz w:val="21"/>
                <w:szCs w:val="21"/>
              </w:rPr>
              <w:t xml:space="preserve"> right to freedom of assembly and association </w:t>
            </w:r>
            <w:r w:rsidR="00A53472">
              <w:rPr>
                <w:rFonts w:ascii="Arial Narrow" w:hAnsi="Arial Narrow"/>
                <w:sz w:val="21"/>
                <w:szCs w:val="21"/>
              </w:rPr>
              <w:t xml:space="preserve">under </w:t>
            </w:r>
            <w:r w:rsidR="00A53472" w:rsidRPr="006007B7">
              <w:rPr>
                <w:rFonts w:ascii="Arial Narrow" w:hAnsi="Arial Narrow"/>
                <w:iCs/>
                <w:sz w:val="21"/>
                <w:szCs w:val="21"/>
              </w:rPr>
              <w:t>section</w:t>
            </w:r>
            <w:r w:rsidR="00A53472" w:rsidRPr="00281565">
              <w:rPr>
                <w:rFonts w:ascii="Arial Narrow" w:hAnsi="Arial Narrow"/>
                <w:sz w:val="21"/>
                <w:szCs w:val="21"/>
              </w:rPr>
              <w:t xml:space="preserve"> 58</w:t>
            </w:r>
            <w:r w:rsidR="00A53472">
              <w:rPr>
                <w:rFonts w:ascii="Arial Narrow" w:hAnsi="Arial Narrow"/>
                <w:sz w:val="21"/>
                <w:szCs w:val="21"/>
              </w:rPr>
              <w:t>,</w:t>
            </w:r>
            <w:r w:rsidR="00A53472" w:rsidRPr="00CD43B6">
              <w:rPr>
                <w:rFonts w:ascii="Arial Narrow" w:hAnsi="Arial Narrow"/>
                <w:i/>
                <w:sz w:val="21"/>
                <w:szCs w:val="21"/>
              </w:rPr>
              <w:t xml:space="preserve"> </w:t>
            </w:r>
            <w:r w:rsidR="00A53472" w:rsidRPr="00CD43B6">
              <w:rPr>
                <w:rFonts w:ascii="Arial Narrow" w:hAnsi="Arial Narrow"/>
                <w:sz w:val="21"/>
                <w:szCs w:val="21"/>
              </w:rPr>
              <w:t>and other international and regional standards protecting t</w:t>
            </w:r>
            <w:r w:rsidR="00A53472">
              <w:rPr>
                <w:rFonts w:ascii="Arial Narrow" w:hAnsi="Arial Narrow"/>
                <w:sz w:val="21"/>
                <w:szCs w:val="21"/>
              </w:rPr>
              <w:t>hese</w:t>
            </w:r>
            <w:r w:rsidR="00A53472" w:rsidRPr="00CD43B6">
              <w:rPr>
                <w:rFonts w:ascii="Arial Narrow" w:hAnsi="Arial Narrow"/>
                <w:sz w:val="21"/>
                <w:szCs w:val="21"/>
              </w:rPr>
              <w:t xml:space="preserve"> right</w:t>
            </w:r>
            <w:r w:rsidR="00A53472">
              <w:rPr>
                <w:rFonts w:ascii="Arial Narrow" w:hAnsi="Arial Narrow"/>
                <w:sz w:val="21"/>
                <w:szCs w:val="21"/>
              </w:rPr>
              <w:t>s</w:t>
            </w:r>
            <w:r w:rsidR="00A53472" w:rsidRPr="00CD43B6">
              <w:rPr>
                <w:rFonts w:ascii="Arial Narrow" w:hAnsi="Arial Narrow"/>
                <w:sz w:val="21"/>
                <w:szCs w:val="21"/>
              </w:rPr>
              <w:t>.</w:t>
            </w:r>
            <w:r w:rsidR="00A53472">
              <w:rPr>
                <w:rFonts w:ascii="Arial Narrow" w:hAnsi="Arial Narrow"/>
                <w:sz w:val="21"/>
                <w:szCs w:val="21"/>
              </w:rPr>
              <w:t xml:space="preserve"> </w:t>
            </w:r>
          </w:p>
          <w:p w14:paraId="4BDB51B0" w14:textId="77777777" w:rsidR="00A53472" w:rsidRDefault="00A53472" w:rsidP="00424FB0">
            <w:pPr>
              <w:spacing w:after="0" w:line="240" w:lineRule="auto"/>
              <w:jc w:val="both"/>
              <w:rPr>
                <w:rFonts w:ascii="Arial Narrow" w:hAnsi="Arial Narrow"/>
                <w:sz w:val="21"/>
                <w:szCs w:val="21"/>
              </w:rPr>
            </w:pPr>
          </w:p>
          <w:p w14:paraId="09EEA405" w14:textId="77777777" w:rsidR="00A53472" w:rsidRPr="00A53472" w:rsidRDefault="00A53472" w:rsidP="00424FB0">
            <w:pPr>
              <w:spacing w:after="0" w:line="240" w:lineRule="auto"/>
              <w:jc w:val="both"/>
              <w:rPr>
                <w:rFonts w:ascii="Arial Narrow" w:hAnsi="Arial Narrow"/>
                <w:b/>
                <w:bCs/>
                <w:sz w:val="21"/>
                <w:szCs w:val="21"/>
                <w:u w:val="single"/>
              </w:rPr>
            </w:pPr>
            <w:r w:rsidRPr="00A53472">
              <w:rPr>
                <w:rFonts w:ascii="Arial Narrow" w:hAnsi="Arial Narrow"/>
                <w:b/>
                <w:bCs/>
                <w:sz w:val="21"/>
                <w:szCs w:val="21"/>
                <w:u w:val="single"/>
              </w:rPr>
              <w:t xml:space="preserve">Recommendation: </w:t>
            </w:r>
          </w:p>
          <w:p w14:paraId="53B300E4" w14:textId="45E05ECC" w:rsidR="00366A6A" w:rsidRPr="00A53472" w:rsidRDefault="00A53472" w:rsidP="00A53472">
            <w:pPr>
              <w:pStyle w:val="ListParagraph"/>
              <w:numPr>
                <w:ilvl w:val="0"/>
                <w:numId w:val="31"/>
              </w:numPr>
              <w:spacing w:after="0" w:line="240" w:lineRule="auto"/>
              <w:jc w:val="both"/>
              <w:rPr>
                <w:rFonts w:ascii="Arial Narrow" w:hAnsi="Arial Narrow"/>
                <w:i/>
                <w:iCs/>
                <w:sz w:val="21"/>
                <w:szCs w:val="21"/>
              </w:rPr>
            </w:pPr>
            <w:r w:rsidRPr="00A53472">
              <w:rPr>
                <w:rFonts w:ascii="Arial Narrow" w:hAnsi="Arial Narrow"/>
                <w:i/>
                <w:iCs/>
                <w:sz w:val="21"/>
                <w:szCs w:val="21"/>
              </w:rPr>
              <w:t>I</w:t>
            </w:r>
            <w:r w:rsidR="003441D7" w:rsidRPr="00A53472">
              <w:rPr>
                <w:rFonts w:ascii="Arial Narrow" w:hAnsi="Arial Narrow"/>
                <w:i/>
                <w:iCs/>
                <w:sz w:val="21"/>
                <w:szCs w:val="21"/>
              </w:rPr>
              <w:t>n order to ensure some level of independence</w:t>
            </w:r>
            <w:r w:rsidR="00140497">
              <w:rPr>
                <w:rFonts w:ascii="Arial Narrow" w:hAnsi="Arial Narrow"/>
                <w:i/>
                <w:iCs/>
                <w:sz w:val="21"/>
                <w:szCs w:val="21"/>
              </w:rPr>
              <w:t>,</w:t>
            </w:r>
            <w:r w:rsidR="003441D7" w:rsidRPr="00A53472">
              <w:rPr>
                <w:rFonts w:ascii="Arial Narrow" w:hAnsi="Arial Narrow"/>
                <w:i/>
                <w:iCs/>
                <w:sz w:val="21"/>
                <w:szCs w:val="21"/>
              </w:rPr>
              <w:t xml:space="preserve"> </w:t>
            </w:r>
            <w:r w:rsidR="00CA124C" w:rsidRPr="00A53472">
              <w:rPr>
                <w:rFonts w:ascii="Arial Narrow" w:hAnsi="Arial Narrow"/>
                <w:i/>
                <w:iCs/>
                <w:sz w:val="21"/>
                <w:szCs w:val="21"/>
              </w:rPr>
              <w:t xml:space="preserve">the PVO Board should have capacity to come up with its own procedures on meetings, number of meetings etc. These </w:t>
            </w:r>
            <w:r w:rsidRPr="00A53472">
              <w:rPr>
                <w:rFonts w:ascii="Arial Narrow" w:hAnsi="Arial Narrow"/>
                <w:i/>
                <w:iCs/>
                <w:sz w:val="21"/>
                <w:szCs w:val="21"/>
              </w:rPr>
              <w:t>procedures on meetings should be developed by the PVO Board.</w:t>
            </w:r>
          </w:p>
          <w:p w14:paraId="6CCC6B64" w14:textId="77777777" w:rsidR="006007B7" w:rsidRDefault="006007B7" w:rsidP="00424FB0">
            <w:pPr>
              <w:spacing w:after="0" w:line="240" w:lineRule="auto"/>
              <w:jc w:val="both"/>
              <w:rPr>
                <w:rFonts w:ascii="Arial Narrow" w:hAnsi="Arial Narrow"/>
                <w:sz w:val="21"/>
                <w:szCs w:val="21"/>
              </w:rPr>
            </w:pPr>
          </w:p>
          <w:p w14:paraId="29E93B9F" w14:textId="71A9E04C" w:rsidR="00424FB0" w:rsidRPr="006007B7" w:rsidRDefault="00424FB0" w:rsidP="00424FB0">
            <w:pPr>
              <w:spacing w:after="0" w:line="240" w:lineRule="auto"/>
              <w:jc w:val="both"/>
              <w:rPr>
                <w:rFonts w:ascii="Arial Narrow" w:hAnsi="Arial Narrow"/>
                <w:sz w:val="21"/>
                <w:szCs w:val="21"/>
              </w:rPr>
            </w:pPr>
            <w:r w:rsidRPr="006007B7">
              <w:rPr>
                <w:rFonts w:ascii="Arial Narrow" w:hAnsi="Arial Narrow"/>
                <w:sz w:val="21"/>
                <w:szCs w:val="21"/>
              </w:rPr>
              <w:t xml:space="preserve">The </w:t>
            </w:r>
            <w:r w:rsidR="00CA124C">
              <w:rPr>
                <w:rFonts w:ascii="Arial Narrow" w:hAnsi="Arial Narrow"/>
                <w:sz w:val="21"/>
                <w:szCs w:val="21"/>
              </w:rPr>
              <w:t xml:space="preserve">proposed subsection (e4) of the </w:t>
            </w:r>
            <w:r w:rsidRPr="006007B7">
              <w:rPr>
                <w:rFonts w:ascii="Arial Narrow" w:hAnsi="Arial Narrow"/>
                <w:sz w:val="21"/>
                <w:szCs w:val="21"/>
              </w:rPr>
              <w:t>Bill allows for the Minister to make regulations for PVOs to disclose sources of funding from outside of Zimbabwe. The Guidelines on Freedom of Association and Assembly in Africa provides for laws to clearly state that associations have the right to seek, receive and use funds freely. In terms of international best practice, states should not prohibit funding solely on the basis that it is foreign, impose excessive reporting requirements relative to foreign funding, ban foreign-funded associations from otherwise legitimate activities, initiate aggressive auditing campaigns, or impose criminal or other excessive penalties based on receipt of foreign-funding as such.</w:t>
            </w:r>
            <w:r w:rsidRPr="00281565">
              <w:rPr>
                <w:rFonts w:ascii="Arial Narrow" w:hAnsi="Arial Narrow"/>
                <w:sz w:val="21"/>
                <w:szCs w:val="21"/>
              </w:rPr>
              <w:t xml:space="preserve"> See UN Special Rapporteur on the </w:t>
            </w:r>
            <w:r w:rsidR="00E947FB">
              <w:rPr>
                <w:rFonts w:ascii="Arial Narrow" w:hAnsi="Arial Narrow"/>
                <w:sz w:val="21"/>
                <w:szCs w:val="21"/>
              </w:rPr>
              <w:t>r</w:t>
            </w:r>
            <w:r w:rsidR="00E947FB" w:rsidRPr="00281565">
              <w:rPr>
                <w:rFonts w:ascii="Arial Narrow" w:hAnsi="Arial Narrow"/>
                <w:sz w:val="21"/>
                <w:szCs w:val="21"/>
              </w:rPr>
              <w:t xml:space="preserve">ights to </w:t>
            </w:r>
            <w:r w:rsidR="00E947FB">
              <w:rPr>
                <w:rFonts w:ascii="Arial Narrow" w:hAnsi="Arial Narrow"/>
                <w:sz w:val="21"/>
                <w:szCs w:val="21"/>
              </w:rPr>
              <w:t>f</w:t>
            </w:r>
            <w:r w:rsidR="00E947FB" w:rsidRPr="00281565">
              <w:rPr>
                <w:rFonts w:ascii="Arial Narrow" w:hAnsi="Arial Narrow"/>
                <w:sz w:val="21"/>
                <w:szCs w:val="21"/>
              </w:rPr>
              <w:t xml:space="preserve">reedom of </w:t>
            </w:r>
            <w:r w:rsidR="00E947FB">
              <w:rPr>
                <w:rFonts w:ascii="Arial Narrow" w:hAnsi="Arial Narrow"/>
                <w:sz w:val="21"/>
                <w:szCs w:val="21"/>
              </w:rPr>
              <w:t>p</w:t>
            </w:r>
            <w:r w:rsidR="00E947FB" w:rsidRPr="00281565">
              <w:rPr>
                <w:rFonts w:ascii="Arial Narrow" w:hAnsi="Arial Narrow"/>
                <w:sz w:val="21"/>
                <w:szCs w:val="21"/>
              </w:rPr>
              <w:t xml:space="preserve">eaceful </w:t>
            </w:r>
            <w:r w:rsidR="00E947FB">
              <w:rPr>
                <w:rFonts w:ascii="Arial Narrow" w:hAnsi="Arial Narrow"/>
                <w:sz w:val="21"/>
                <w:szCs w:val="21"/>
              </w:rPr>
              <w:t>a</w:t>
            </w:r>
            <w:r w:rsidR="00E947FB" w:rsidRPr="00281565">
              <w:rPr>
                <w:rFonts w:ascii="Arial Narrow" w:hAnsi="Arial Narrow"/>
                <w:sz w:val="21"/>
                <w:szCs w:val="21"/>
              </w:rPr>
              <w:t xml:space="preserve">ssembly and of </w:t>
            </w:r>
            <w:r w:rsidR="00E947FB">
              <w:rPr>
                <w:rFonts w:ascii="Arial Narrow" w:hAnsi="Arial Narrow"/>
                <w:sz w:val="21"/>
                <w:szCs w:val="21"/>
              </w:rPr>
              <w:t>a</w:t>
            </w:r>
            <w:r w:rsidR="00E947FB" w:rsidRPr="00281565">
              <w:rPr>
                <w:rFonts w:ascii="Arial Narrow" w:hAnsi="Arial Narrow"/>
                <w:sz w:val="21"/>
                <w:szCs w:val="21"/>
              </w:rPr>
              <w:t>ssociation</w:t>
            </w:r>
            <w:r w:rsidRPr="00281565">
              <w:rPr>
                <w:rFonts w:ascii="Arial Narrow" w:hAnsi="Arial Narrow"/>
                <w:sz w:val="21"/>
                <w:szCs w:val="21"/>
              </w:rPr>
              <w:t>, Report to the UN Human Rights Council (Funding of associations and holding of peaceful assemblies), UN Doc. A/HRC/23/39 (Apr. 24, 2013)</w:t>
            </w:r>
          </w:p>
          <w:p w14:paraId="73A0FDBA" w14:textId="77777777" w:rsidR="00424FB0" w:rsidRPr="00CD43B6" w:rsidRDefault="00424FB0" w:rsidP="00424FB0">
            <w:pPr>
              <w:spacing w:after="0" w:line="240" w:lineRule="auto"/>
              <w:jc w:val="both"/>
              <w:rPr>
                <w:rFonts w:ascii="Arial Narrow" w:hAnsi="Arial Narrow"/>
                <w:sz w:val="21"/>
                <w:szCs w:val="21"/>
              </w:rPr>
            </w:pPr>
          </w:p>
          <w:p w14:paraId="0232C6E7" w14:textId="77777777" w:rsidR="00424FB0" w:rsidRPr="00C02B4B" w:rsidRDefault="00424FB0" w:rsidP="00424FB0">
            <w:pPr>
              <w:spacing w:after="0" w:line="240" w:lineRule="auto"/>
              <w:jc w:val="both"/>
              <w:rPr>
                <w:rFonts w:ascii="Arial Narrow" w:hAnsi="Arial Narrow"/>
                <w:b/>
                <w:bCs/>
                <w:sz w:val="21"/>
                <w:szCs w:val="21"/>
                <w:u w:val="single"/>
                <w:lang w:val="en-US"/>
              </w:rPr>
            </w:pPr>
            <w:r w:rsidRPr="00C02B4B">
              <w:rPr>
                <w:rFonts w:ascii="Arial Narrow" w:hAnsi="Arial Narrow"/>
                <w:b/>
                <w:bCs/>
                <w:sz w:val="21"/>
                <w:szCs w:val="21"/>
                <w:u w:val="single"/>
                <w:lang w:val="en-US"/>
              </w:rPr>
              <w:t xml:space="preserve">Recommendations: </w:t>
            </w:r>
          </w:p>
          <w:p w14:paraId="710548FB" w14:textId="62DC6B67" w:rsidR="00424FB0" w:rsidRPr="00C02B4B" w:rsidRDefault="00424FB0" w:rsidP="00424FB0">
            <w:pPr>
              <w:pStyle w:val="ListParagraph"/>
              <w:numPr>
                <w:ilvl w:val="0"/>
                <w:numId w:val="30"/>
              </w:numPr>
              <w:spacing w:after="0" w:line="240" w:lineRule="auto"/>
              <w:ind w:left="499" w:hanging="357"/>
              <w:jc w:val="both"/>
              <w:rPr>
                <w:rFonts w:ascii="Arial Narrow" w:hAnsi="Arial Narrow"/>
                <w:i/>
                <w:iCs/>
                <w:sz w:val="21"/>
                <w:szCs w:val="21"/>
                <w:lang w:val="en-US"/>
              </w:rPr>
            </w:pPr>
            <w:r w:rsidRPr="00C02B4B">
              <w:rPr>
                <w:rFonts w:ascii="Arial Narrow" w:hAnsi="Arial Narrow"/>
                <w:i/>
                <w:iCs/>
                <w:sz w:val="21"/>
                <w:szCs w:val="21"/>
                <w:lang w:val="en-US"/>
              </w:rPr>
              <w:t xml:space="preserve">Foreign funding should be permitted so long as </w:t>
            </w:r>
            <w:proofErr w:type="spellStart"/>
            <w:r w:rsidRPr="00C02B4B">
              <w:rPr>
                <w:rFonts w:ascii="Arial Narrow" w:hAnsi="Arial Narrow"/>
                <w:i/>
                <w:iCs/>
                <w:sz w:val="21"/>
                <w:szCs w:val="21"/>
                <w:lang w:val="en-US"/>
              </w:rPr>
              <w:t>organi</w:t>
            </w:r>
            <w:r w:rsidR="006007B7">
              <w:rPr>
                <w:rFonts w:ascii="Arial Narrow" w:hAnsi="Arial Narrow"/>
                <w:i/>
                <w:iCs/>
                <w:sz w:val="21"/>
                <w:szCs w:val="21"/>
                <w:lang w:val="en-US"/>
              </w:rPr>
              <w:t>s</w:t>
            </w:r>
            <w:r w:rsidRPr="00C02B4B">
              <w:rPr>
                <w:rFonts w:ascii="Arial Narrow" w:hAnsi="Arial Narrow"/>
                <w:i/>
                <w:iCs/>
                <w:sz w:val="21"/>
                <w:szCs w:val="21"/>
                <w:lang w:val="en-US"/>
              </w:rPr>
              <w:t>ations</w:t>
            </w:r>
            <w:proofErr w:type="spellEnd"/>
            <w:r w:rsidRPr="00C02B4B">
              <w:rPr>
                <w:rFonts w:ascii="Arial Narrow" w:hAnsi="Arial Narrow"/>
                <w:i/>
                <w:iCs/>
                <w:sz w:val="21"/>
                <w:szCs w:val="21"/>
                <w:lang w:val="en-US"/>
              </w:rPr>
              <w:t xml:space="preserve"> comply with the relevant customs and foreign exchange laws, fraud, and anti-money laundering regulations. It is recommended that this provision be repealed, and best practices be followed. For example in Ethiopia, Article 63/1(c) of the Ethiopia CSO Proclamation, provides </w:t>
            </w:r>
            <w:proofErr w:type="gramStart"/>
            <w:r w:rsidRPr="00C02B4B">
              <w:rPr>
                <w:rFonts w:ascii="Arial Narrow" w:hAnsi="Arial Narrow"/>
                <w:i/>
                <w:iCs/>
                <w:sz w:val="21"/>
                <w:szCs w:val="21"/>
                <w:lang w:val="en-US"/>
              </w:rPr>
              <w:t>that:-</w:t>
            </w:r>
            <w:proofErr w:type="gramEnd"/>
            <w:r w:rsidRPr="00C02B4B">
              <w:rPr>
                <w:rFonts w:ascii="Arial Narrow" w:hAnsi="Arial Narrow"/>
                <w:i/>
                <w:iCs/>
                <w:sz w:val="21"/>
                <w:szCs w:val="21"/>
                <w:lang w:val="en-US"/>
              </w:rPr>
              <w:t xml:space="preserve"> Any Organization shall have the right to solicit, receive and utilize funds from any legal source to attain its objective.)</w:t>
            </w:r>
          </w:p>
          <w:p w14:paraId="72CDC6CF" w14:textId="3D11434E" w:rsidR="00424FB0" w:rsidRPr="00C02B4B" w:rsidRDefault="00424FB0" w:rsidP="00424FB0">
            <w:pPr>
              <w:pStyle w:val="ListParagraph"/>
              <w:numPr>
                <w:ilvl w:val="0"/>
                <w:numId w:val="30"/>
              </w:numPr>
              <w:spacing w:after="0" w:line="240" w:lineRule="auto"/>
              <w:ind w:left="499" w:hanging="357"/>
              <w:jc w:val="both"/>
              <w:rPr>
                <w:rFonts w:ascii="Arial Narrow" w:hAnsi="Arial Narrow"/>
                <w:i/>
                <w:iCs/>
                <w:sz w:val="21"/>
                <w:szCs w:val="21"/>
                <w:lang w:val="en-US"/>
              </w:rPr>
            </w:pPr>
            <w:r w:rsidRPr="00C02B4B">
              <w:rPr>
                <w:rFonts w:ascii="Arial Narrow" w:hAnsi="Arial Narrow"/>
                <w:i/>
                <w:iCs/>
                <w:sz w:val="21"/>
                <w:szCs w:val="21"/>
                <w:lang w:val="en-US"/>
              </w:rPr>
              <w:lastRenderedPageBreak/>
              <w:t xml:space="preserve">Criminal offence of “up to level 14” must be reviewed downwards or ideally removed as it amounts to over-regulation and </w:t>
            </w:r>
            <w:proofErr w:type="spellStart"/>
            <w:r w:rsidRPr="00C02B4B">
              <w:rPr>
                <w:rFonts w:ascii="Arial Narrow" w:hAnsi="Arial Narrow"/>
                <w:i/>
                <w:iCs/>
                <w:sz w:val="21"/>
                <w:szCs w:val="21"/>
                <w:lang w:val="en-US"/>
              </w:rPr>
              <w:t>criminali</w:t>
            </w:r>
            <w:r w:rsidR="006007B7">
              <w:rPr>
                <w:rFonts w:ascii="Arial Narrow" w:hAnsi="Arial Narrow"/>
                <w:i/>
                <w:iCs/>
                <w:sz w:val="21"/>
                <w:szCs w:val="21"/>
                <w:lang w:val="en-US"/>
              </w:rPr>
              <w:t>s</w:t>
            </w:r>
            <w:r w:rsidRPr="00C02B4B">
              <w:rPr>
                <w:rFonts w:ascii="Arial Narrow" w:hAnsi="Arial Narrow"/>
                <w:i/>
                <w:iCs/>
                <w:sz w:val="21"/>
                <w:szCs w:val="21"/>
                <w:lang w:val="en-US"/>
              </w:rPr>
              <w:t>ation</w:t>
            </w:r>
            <w:proofErr w:type="spellEnd"/>
            <w:r w:rsidRPr="00C02B4B">
              <w:rPr>
                <w:rFonts w:ascii="Arial Narrow" w:hAnsi="Arial Narrow"/>
                <w:i/>
                <w:iCs/>
                <w:sz w:val="21"/>
                <w:szCs w:val="21"/>
                <w:lang w:val="en-US"/>
              </w:rPr>
              <w:t xml:space="preserve"> of CSOs.</w:t>
            </w:r>
          </w:p>
          <w:p w14:paraId="5B50ED42" w14:textId="77777777" w:rsidR="00424FB0" w:rsidRPr="00CD43B6" w:rsidRDefault="00424FB0" w:rsidP="00424FB0">
            <w:pPr>
              <w:spacing w:after="0" w:line="240" w:lineRule="auto"/>
              <w:ind w:left="720"/>
              <w:jc w:val="both"/>
              <w:rPr>
                <w:rFonts w:ascii="Arial Narrow" w:hAnsi="Arial Narrow"/>
                <w:sz w:val="21"/>
                <w:szCs w:val="21"/>
                <w:lang w:val="en-US"/>
              </w:rPr>
            </w:pPr>
          </w:p>
        </w:tc>
      </w:tr>
      <w:tr w:rsidR="00B45B77" w:rsidRPr="00572A38" w14:paraId="1D013A21" w14:textId="77777777" w:rsidTr="00424FB0">
        <w:tc>
          <w:tcPr>
            <w:tcW w:w="6237" w:type="dxa"/>
          </w:tcPr>
          <w:p w14:paraId="0BC991D4" w14:textId="5688D99B" w:rsidR="00B45B77" w:rsidRDefault="00B45B77" w:rsidP="00424FB0">
            <w:pPr>
              <w:spacing w:after="0" w:line="240" w:lineRule="auto"/>
              <w:jc w:val="both"/>
              <w:rPr>
                <w:rFonts w:ascii="Arial Narrow" w:hAnsi="Arial Narrow"/>
                <w:b/>
                <w:bCs/>
                <w:sz w:val="21"/>
                <w:szCs w:val="21"/>
              </w:rPr>
            </w:pPr>
            <w:r>
              <w:rPr>
                <w:rFonts w:ascii="Arial Narrow" w:hAnsi="Arial Narrow"/>
                <w:b/>
                <w:bCs/>
                <w:sz w:val="21"/>
                <w:szCs w:val="21"/>
              </w:rPr>
              <w:lastRenderedPageBreak/>
              <w:t>SECTION 3 &amp;4  OF PVO ACT</w:t>
            </w:r>
          </w:p>
          <w:p w14:paraId="65D3E60C" w14:textId="54F22DED" w:rsidR="00B45B77" w:rsidRPr="00B45B77" w:rsidRDefault="00B45B77" w:rsidP="00424FB0">
            <w:pPr>
              <w:spacing w:after="0" w:line="240" w:lineRule="auto"/>
              <w:jc w:val="both"/>
              <w:rPr>
                <w:rFonts w:ascii="Arial Narrow" w:hAnsi="Arial Narrow"/>
                <w:sz w:val="21"/>
                <w:szCs w:val="21"/>
              </w:rPr>
            </w:pPr>
            <w:r w:rsidRPr="00381848">
              <w:rPr>
                <w:rFonts w:ascii="Arial Narrow" w:hAnsi="Arial Narrow"/>
                <w:sz w:val="21"/>
                <w:szCs w:val="21"/>
              </w:rPr>
              <w:t xml:space="preserve">Provides for the PVO Board responsible for the registration, amendment or  cancellation of the certificate of registration. It has </w:t>
            </w:r>
            <w:r w:rsidR="00381848" w:rsidRPr="00381848">
              <w:rPr>
                <w:rFonts w:ascii="Arial Narrow" w:hAnsi="Arial Narrow"/>
                <w:sz w:val="21"/>
                <w:szCs w:val="21"/>
              </w:rPr>
              <w:t>at least</w:t>
            </w:r>
            <w:r w:rsidR="00A36364" w:rsidRPr="00381848">
              <w:rPr>
                <w:rFonts w:ascii="Arial Narrow" w:hAnsi="Arial Narrow"/>
                <w:sz w:val="21"/>
                <w:szCs w:val="21"/>
              </w:rPr>
              <w:t xml:space="preserve"> 2</w:t>
            </w:r>
            <w:r w:rsidR="00381848" w:rsidRPr="00381848">
              <w:rPr>
                <w:rFonts w:ascii="Arial Narrow" w:hAnsi="Arial Narrow"/>
                <w:sz w:val="21"/>
                <w:szCs w:val="21"/>
              </w:rPr>
              <w:t>3</w:t>
            </w:r>
            <w:r w:rsidRPr="00381848">
              <w:rPr>
                <w:rFonts w:ascii="Arial Narrow" w:hAnsi="Arial Narrow"/>
                <w:sz w:val="21"/>
                <w:szCs w:val="21"/>
              </w:rPr>
              <w:t xml:space="preserve"> members, </w:t>
            </w:r>
            <w:r w:rsidR="00A36364" w:rsidRPr="00381848">
              <w:rPr>
                <w:rFonts w:ascii="Arial Narrow" w:hAnsi="Arial Narrow"/>
                <w:sz w:val="21"/>
                <w:szCs w:val="21"/>
              </w:rPr>
              <w:t xml:space="preserve">as follows, </w:t>
            </w:r>
            <w:r w:rsidR="00A55277" w:rsidRPr="00381848">
              <w:rPr>
                <w:rFonts w:ascii="Arial Narrow" w:hAnsi="Arial Narrow"/>
                <w:sz w:val="21"/>
                <w:szCs w:val="21"/>
              </w:rPr>
              <w:t>5 are appointed from PVOs</w:t>
            </w:r>
            <w:r w:rsidR="00A36364" w:rsidRPr="00381848">
              <w:rPr>
                <w:rFonts w:ascii="Arial Narrow" w:hAnsi="Arial Narrow"/>
                <w:sz w:val="21"/>
                <w:szCs w:val="21"/>
              </w:rPr>
              <w:t xml:space="preserve"> which the Minister considers as representative of PVOs, and </w:t>
            </w:r>
            <w:r w:rsidR="00913245" w:rsidRPr="00381848">
              <w:rPr>
                <w:rFonts w:ascii="Arial Narrow" w:hAnsi="Arial Narrow"/>
                <w:sz w:val="21"/>
                <w:szCs w:val="21"/>
              </w:rPr>
              <w:t xml:space="preserve">section 3(2)(b) </w:t>
            </w:r>
            <w:r w:rsidR="00A36364" w:rsidRPr="00381848">
              <w:rPr>
                <w:rFonts w:ascii="Arial Narrow" w:hAnsi="Arial Narrow"/>
                <w:sz w:val="21"/>
                <w:szCs w:val="21"/>
              </w:rPr>
              <w:t>‘</w:t>
            </w:r>
            <w:r w:rsidR="00A36364" w:rsidRPr="00381848">
              <w:rPr>
                <w:rFonts w:ascii="Arial Narrow" w:hAnsi="Arial Narrow"/>
                <w:sz w:val="21"/>
                <w:szCs w:val="21"/>
                <w:lang w:val="en-GB"/>
              </w:rPr>
              <w:t>one representative from such private voluntary organization, association, institution or other organization as the Minister may determine, from each of the provinces into which Zimbabwe is for the time being divided</w:t>
            </w:r>
            <w:r w:rsidR="00A36364" w:rsidRPr="00381848">
              <w:rPr>
                <w:rFonts w:ascii="Arial Narrow" w:hAnsi="Arial Narrow"/>
                <w:sz w:val="21"/>
                <w:szCs w:val="21"/>
                <w:lang w:val="en-GB"/>
              </w:rPr>
              <w:t xml:space="preserve">’ </w:t>
            </w:r>
            <w:r w:rsidR="00A36364" w:rsidRPr="00381848">
              <w:rPr>
                <w:rFonts w:ascii="Arial Narrow" w:hAnsi="Arial Narrow"/>
                <w:sz w:val="21"/>
                <w:szCs w:val="21"/>
              </w:rPr>
              <w:t xml:space="preserve">and </w:t>
            </w:r>
            <w:r w:rsidRPr="00381848">
              <w:rPr>
                <w:rFonts w:ascii="Arial Narrow" w:hAnsi="Arial Narrow"/>
                <w:sz w:val="21"/>
                <w:szCs w:val="21"/>
              </w:rPr>
              <w:t>6</w:t>
            </w:r>
            <w:r w:rsidR="00A36364" w:rsidRPr="00381848">
              <w:rPr>
                <w:rFonts w:ascii="Arial Narrow" w:hAnsi="Arial Narrow"/>
                <w:sz w:val="21"/>
                <w:szCs w:val="21"/>
              </w:rPr>
              <w:t xml:space="preserve"> from named </w:t>
            </w:r>
            <w:r w:rsidRPr="00381848">
              <w:rPr>
                <w:rFonts w:ascii="Arial Narrow" w:hAnsi="Arial Narrow"/>
                <w:sz w:val="21"/>
                <w:szCs w:val="21"/>
              </w:rPr>
              <w:t>government ministries.</w:t>
            </w:r>
            <w:r w:rsidR="00381848" w:rsidRPr="00381848">
              <w:rPr>
                <w:rFonts w:ascii="Arial Narrow" w:hAnsi="Arial Narrow"/>
                <w:sz w:val="21"/>
                <w:szCs w:val="21"/>
              </w:rPr>
              <w:t xml:space="preserve"> The Registrar sits in the PVO Board ex officio.</w:t>
            </w:r>
          </w:p>
        </w:tc>
        <w:tc>
          <w:tcPr>
            <w:tcW w:w="8080" w:type="dxa"/>
          </w:tcPr>
          <w:p w14:paraId="7DD1D55E" w14:textId="3D9AFD53" w:rsidR="00B45B77" w:rsidRDefault="00B45B77" w:rsidP="00424FB0">
            <w:pPr>
              <w:spacing w:after="0" w:line="240" w:lineRule="auto"/>
              <w:jc w:val="both"/>
              <w:rPr>
                <w:rFonts w:ascii="Arial Narrow" w:hAnsi="Arial Narrow"/>
                <w:sz w:val="21"/>
                <w:szCs w:val="21"/>
              </w:rPr>
            </w:pPr>
            <w:r>
              <w:rPr>
                <w:rFonts w:ascii="Arial Narrow" w:hAnsi="Arial Narrow"/>
                <w:sz w:val="21"/>
                <w:szCs w:val="21"/>
              </w:rPr>
              <w:t>The current appointment process of the PVO Board members is heavily dominated by the Minister</w:t>
            </w:r>
            <w:r w:rsidR="00913245">
              <w:rPr>
                <w:rFonts w:ascii="Arial Narrow" w:hAnsi="Arial Narrow"/>
                <w:sz w:val="21"/>
                <w:szCs w:val="21"/>
              </w:rPr>
              <w:t xml:space="preserve"> as the </w:t>
            </w:r>
            <w:r w:rsidR="00381848">
              <w:rPr>
                <w:rFonts w:ascii="Arial Narrow" w:hAnsi="Arial Narrow"/>
                <w:sz w:val="21"/>
                <w:szCs w:val="21"/>
              </w:rPr>
              <w:t>Minister</w:t>
            </w:r>
            <w:r w:rsidR="00913245">
              <w:rPr>
                <w:rFonts w:ascii="Arial Narrow" w:hAnsi="Arial Narrow"/>
                <w:sz w:val="21"/>
                <w:szCs w:val="21"/>
              </w:rPr>
              <w:t xml:space="preserve"> appears to have a say in all </w:t>
            </w:r>
            <w:r w:rsidR="00381848">
              <w:rPr>
                <w:rFonts w:ascii="Arial Narrow" w:hAnsi="Arial Narrow"/>
                <w:sz w:val="21"/>
                <w:szCs w:val="21"/>
              </w:rPr>
              <w:t>the appointments of PVO representatives. Further, the section 3(2)(b) is not clear whether there is one PVO representative in addition to the 10 that will be representing the provinces. The exact number of Board members is not clear, depending on how section 3(2)(b) is interpreted, they can either be 22 or 23.</w:t>
            </w:r>
          </w:p>
          <w:p w14:paraId="1101C417" w14:textId="77777777" w:rsidR="00A53472" w:rsidRDefault="00A53472" w:rsidP="00424FB0">
            <w:pPr>
              <w:spacing w:after="0" w:line="240" w:lineRule="auto"/>
              <w:jc w:val="both"/>
              <w:rPr>
                <w:rFonts w:ascii="Arial Narrow" w:hAnsi="Arial Narrow"/>
                <w:sz w:val="21"/>
                <w:szCs w:val="21"/>
              </w:rPr>
            </w:pPr>
          </w:p>
          <w:p w14:paraId="560DF2D0" w14:textId="77777777" w:rsidR="00B45B77" w:rsidRPr="00A53472" w:rsidRDefault="00B45B77" w:rsidP="00424FB0">
            <w:pPr>
              <w:spacing w:after="0" w:line="240" w:lineRule="auto"/>
              <w:jc w:val="both"/>
              <w:rPr>
                <w:rFonts w:ascii="Arial Narrow" w:hAnsi="Arial Narrow"/>
                <w:b/>
                <w:bCs/>
                <w:sz w:val="21"/>
                <w:szCs w:val="21"/>
                <w:u w:val="single"/>
              </w:rPr>
            </w:pPr>
            <w:r w:rsidRPr="00A53472">
              <w:rPr>
                <w:rFonts w:ascii="Arial Narrow" w:hAnsi="Arial Narrow"/>
                <w:b/>
                <w:bCs/>
                <w:sz w:val="21"/>
                <w:szCs w:val="21"/>
                <w:u w:val="single"/>
              </w:rPr>
              <w:t xml:space="preserve">Recommendation: </w:t>
            </w:r>
          </w:p>
          <w:p w14:paraId="3FB56E59" w14:textId="4731EBDF" w:rsidR="00381848" w:rsidRPr="00381848" w:rsidRDefault="00B45B77" w:rsidP="00381848">
            <w:pPr>
              <w:pStyle w:val="ListParagraph"/>
              <w:numPr>
                <w:ilvl w:val="0"/>
                <w:numId w:val="37"/>
              </w:numPr>
              <w:spacing w:after="0" w:line="240" w:lineRule="auto"/>
              <w:jc w:val="both"/>
              <w:rPr>
                <w:rFonts w:ascii="Arial Narrow" w:hAnsi="Arial Narrow"/>
                <w:i/>
                <w:iCs/>
                <w:sz w:val="21"/>
                <w:szCs w:val="21"/>
              </w:rPr>
            </w:pPr>
            <w:r w:rsidRPr="00B45B77">
              <w:rPr>
                <w:rFonts w:ascii="Arial Narrow" w:hAnsi="Arial Narrow"/>
                <w:i/>
                <w:iCs/>
                <w:sz w:val="21"/>
                <w:szCs w:val="21"/>
              </w:rPr>
              <w:t xml:space="preserve">The majority of members must be appointed by PVOs  following a set criteria. </w:t>
            </w:r>
          </w:p>
          <w:p w14:paraId="15CBB496" w14:textId="5B6A9E2D" w:rsidR="00027A09" w:rsidRPr="008349B1" w:rsidRDefault="00B45B77" w:rsidP="00B45B77">
            <w:pPr>
              <w:pStyle w:val="ListParagraph"/>
              <w:numPr>
                <w:ilvl w:val="0"/>
                <w:numId w:val="37"/>
              </w:numPr>
              <w:spacing w:after="0" w:line="240" w:lineRule="auto"/>
              <w:jc w:val="both"/>
              <w:rPr>
                <w:rFonts w:ascii="Arial Narrow" w:hAnsi="Arial Narrow"/>
                <w:sz w:val="21"/>
                <w:szCs w:val="21"/>
              </w:rPr>
            </w:pPr>
            <w:r w:rsidRPr="00B45B77">
              <w:rPr>
                <w:rFonts w:ascii="Arial Narrow" w:hAnsi="Arial Narrow"/>
                <w:i/>
                <w:iCs/>
                <w:sz w:val="21"/>
                <w:szCs w:val="21"/>
              </w:rPr>
              <w:t>Representation of the executive should be minimal</w:t>
            </w:r>
            <w:r w:rsidR="00027A09">
              <w:rPr>
                <w:rFonts w:ascii="Arial Narrow" w:hAnsi="Arial Narrow"/>
                <w:i/>
                <w:iCs/>
                <w:sz w:val="21"/>
                <w:szCs w:val="21"/>
              </w:rPr>
              <w:t>, with self-regulation as best practice.</w:t>
            </w:r>
          </w:p>
          <w:p w14:paraId="0D2D46C9" w14:textId="24431411" w:rsidR="00B45B77" w:rsidRPr="00B45B77" w:rsidRDefault="00B45B77" w:rsidP="00B45B77">
            <w:pPr>
              <w:pStyle w:val="ListParagraph"/>
              <w:numPr>
                <w:ilvl w:val="0"/>
                <w:numId w:val="37"/>
              </w:numPr>
              <w:spacing w:after="0" w:line="240" w:lineRule="auto"/>
              <w:jc w:val="both"/>
              <w:rPr>
                <w:rFonts w:ascii="Arial Narrow" w:hAnsi="Arial Narrow"/>
                <w:sz w:val="21"/>
                <w:szCs w:val="21"/>
              </w:rPr>
            </w:pPr>
            <w:r w:rsidRPr="00B45B77">
              <w:rPr>
                <w:rFonts w:ascii="Arial Narrow" w:hAnsi="Arial Narrow"/>
                <w:i/>
                <w:iCs/>
                <w:sz w:val="21"/>
                <w:szCs w:val="21"/>
              </w:rPr>
              <w:t>Further</w:t>
            </w:r>
            <w:r w:rsidR="00027A09">
              <w:rPr>
                <w:rFonts w:ascii="Arial Narrow" w:hAnsi="Arial Narrow"/>
                <w:i/>
                <w:iCs/>
                <w:sz w:val="21"/>
                <w:szCs w:val="21"/>
              </w:rPr>
              <w:t>,</w:t>
            </w:r>
            <w:r w:rsidRPr="00B45B77">
              <w:rPr>
                <w:rFonts w:ascii="Arial Narrow" w:hAnsi="Arial Narrow"/>
                <w:i/>
                <w:iCs/>
                <w:sz w:val="21"/>
                <w:szCs w:val="21"/>
              </w:rPr>
              <w:t xml:space="preserve"> the Registrar should not erode the powers of the PVO Board as proposed in the current Bill.</w:t>
            </w:r>
          </w:p>
        </w:tc>
      </w:tr>
    </w:tbl>
    <w:p w14:paraId="1664A896" w14:textId="77777777" w:rsidR="00527878" w:rsidRDefault="00527878" w:rsidP="00527878">
      <w:pPr>
        <w:jc w:val="both"/>
        <w:rPr>
          <w:rFonts w:ascii="Arial Narrow" w:hAnsi="Arial Narrow"/>
          <w:sz w:val="21"/>
          <w:szCs w:val="21"/>
        </w:rPr>
      </w:pPr>
    </w:p>
    <w:p w14:paraId="64487DD6" w14:textId="77777777" w:rsidR="00C03139" w:rsidRPr="007112B6" w:rsidRDefault="00C03139" w:rsidP="00C03139">
      <w:pPr>
        <w:spacing w:after="0" w:line="240" w:lineRule="auto"/>
        <w:jc w:val="center"/>
        <w:rPr>
          <w:rFonts w:ascii="Tahoma" w:hAnsi="Tahoma" w:cs="Tahoma"/>
          <w:b/>
          <w:sz w:val="20"/>
          <w:szCs w:val="20"/>
        </w:rPr>
      </w:pPr>
      <w:r w:rsidRPr="007112B6">
        <w:rPr>
          <w:rFonts w:ascii="Tahoma" w:hAnsi="Tahoma" w:cs="Tahoma"/>
          <w:b/>
          <w:sz w:val="20"/>
          <w:szCs w:val="20"/>
        </w:rPr>
        <w:t>Zimbabwe Lawyers for Human Rights</w:t>
      </w:r>
    </w:p>
    <w:p w14:paraId="4C10643E" w14:textId="77777777" w:rsidR="00C03139" w:rsidRPr="007112B6" w:rsidRDefault="00C03139" w:rsidP="00C03139">
      <w:pPr>
        <w:spacing w:after="0" w:line="240" w:lineRule="auto"/>
        <w:jc w:val="center"/>
        <w:rPr>
          <w:rFonts w:ascii="Tahoma" w:hAnsi="Tahoma" w:cs="Tahoma"/>
          <w:b/>
          <w:sz w:val="20"/>
          <w:szCs w:val="20"/>
        </w:rPr>
      </w:pPr>
      <w:r w:rsidRPr="007112B6">
        <w:rPr>
          <w:rFonts w:ascii="Tahoma" w:hAnsi="Tahoma" w:cs="Tahoma"/>
          <w:b/>
          <w:sz w:val="20"/>
          <w:szCs w:val="20"/>
        </w:rPr>
        <w:t>6th Floor, Beverley Court</w:t>
      </w:r>
    </w:p>
    <w:p w14:paraId="2BE26EC6" w14:textId="77777777" w:rsidR="00C03139" w:rsidRPr="007112B6" w:rsidRDefault="00C03139" w:rsidP="00C03139">
      <w:pPr>
        <w:spacing w:after="0" w:line="240" w:lineRule="auto"/>
        <w:jc w:val="center"/>
        <w:rPr>
          <w:rFonts w:ascii="Tahoma" w:hAnsi="Tahoma" w:cs="Tahoma"/>
          <w:b/>
          <w:sz w:val="20"/>
          <w:szCs w:val="20"/>
        </w:rPr>
      </w:pPr>
      <w:r w:rsidRPr="007112B6">
        <w:rPr>
          <w:rFonts w:ascii="Tahoma" w:hAnsi="Tahoma" w:cs="Tahoma"/>
          <w:b/>
          <w:sz w:val="20"/>
          <w:szCs w:val="20"/>
        </w:rPr>
        <w:t>100 Nelson Mandela Avenue</w:t>
      </w:r>
    </w:p>
    <w:p w14:paraId="28C06A03" w14:textId="77777777" w:rsidR="00C03139" w:rsidRPr="007112B6" w:rsidRDefault="00C03139" w:rsidP="00C03139">
      <w:pPr>
        <w:spacing w:after="0" w:line="240" w:lineRule="auto"/>
        <w:jc w:val="center"/>
        <w:rPr>
          <w:rFonts w:ascii="Tahoma" w:hAnsi="Tahoma" w:cs="Tahoma"/>
          <w:b/>
          <w:sz w:val="20"/>
          <w:szCs w:val="20"/>
        </w:rPr>
      </w:pPr>
      <w:r w:rsidRPr="007112B6">
        <w:rPr>
          <w:rFonts w:ascii="Tahoma" w:hAnsi="Tahoma" w:cs="Tahoma"/>
          <w:b/>
          <w:sz w:val="20"/>
          <w:szCs w:val="20"/>
        </w:rPr>
        <w:t>Harare, Zimbabwe</w:t>
      </w:r>
    </w:p>
    <w:p w14:paraId="78AFC4E3" w14:textId="77777777" w:rsidR="00C03139" w:rsidRPr="007112B6" w:rsidRDefault="00C03139" w:rsidP="00C03139">
      <w:pPr>
        <w:spacing w:after="0" w:line="240" w:lineRule="auto"/>
        <w:jc w:val="center"/>
        <w:rPr>
          <w:rFonts w:ascii="Tahoma" w:hAnsi="Tahoma" w:cs="Tahoma"/>
          <w:b/>
          <w:sz w:val="20"/>
          <w:szCs w:val="20"/>
        </w:rPr>
      </w:pPr>
      <w:r w:rsidRPr="007112B6">
        <w:rPr>
          <w:rFonts w:ascii="Tahoma" w:hAnsi="Tahoma" w:cs="Tahoma"/>
          <w:b/>
          <w:sz w:val="20"/>
          <w:szCs w:val="20"/>
        </w:rPr>
        <w:t>Phone+263 4 764085/705370/708118</w:t>
      </w:r>
    </w:p>
    <w:p w14:paraId="0A212377" w14:textId="77777777" w:rsidR="00C03139" w:rsidRPr="007112B6" w:rsidRDefault="00C03139" w:rsidP="00C03139">
      <w:pPr>
        <w:spacing w:after="0" w:line="240" w:lineRule="auto"/>
        <w:jc w:val="center"/>
        <w:rPr>
          <w:rFonts w:ascii="Tahoma" w:hAnsi="Tahoma" w:cs="Tahoma"/>
          <w:b/>
          <w:sz w:val="20"/>
          <w:szCs w:val="20"/>
        </w:rPr>
      </w:pPr>
      <w:r w:rsidRPr="007112B6">
        <w:rPr>
          <w:rFonts w:ascii="Tahoma" w:hAnsi="Tahoma" w:cs="Tahoma"/>
          <w:b/>
          <w:sz w:val="20"/>
          <w:szCs w:val="20"/>
        </w:rPr>
        <w:t>Email: info@zlhr.org.zw</w:t>
      </w:r>
    </w:p>
    <w:p w14:paraId="345A4E65" w14:textId="77777777" w:rsidR="00C03139" w:rsidRPr="007112B6" w:rsidRDefault="00C03139" w:rsidP="00C03139">
      <w:pPr>
        <w:spacing w:after="0" w:line="240" w:lineRule="auto"/>
        <w:jc w:val="center"/>
        <w:rPr>
          <w:rFonts w:ascii="Tahoma" w:hAnsi="Tahoma" w:cs="Tahoma"/>
          <w:b/>
          <w:sz w:val="20"/>
          <w:szCs w:val="20"/>
        </w:rPr>
      </w:pPr>
      <w:r w:rsidRPr="007112B6">
        <w:rPr>
          <w:rFonts w:ascii="Tahoma" w:hAnsi="Tahoma" w:cs="Tahoma"/>
          <w:b/>
          <w:sz w:val="20"/>
          <w:szCs w:val="20"/>
        </w:rPr>
        <w:t>www.zlhr.org.zw</w:t>
      </w:r>
    </w:p>
    <w:p w14:paraId="077E3B15" w14:textId="77777777" w:rsidR="00C03139" w:rsidRPr="007112B6" w:rsidRDefault="00C03139" w:rsidP="00C03139">
      <w:pPr>
        <w:spacing w:after="0" w:line="240" w:lineRule="auto"/>
        <w:jc w:val="center"/>
        <w:rPr>
          <w:rFonts w:ascii="Tahoma" w:hAnsi="Tahoma" w:cs="Tahoma"/>
          <w:b/>
          <w:sz w:val="20"/>
          <w:szCs w:val="20"/>
        </w:rPr>
      </w:pPr>
      <w:r w:rsidRPr="007112B6">
        <w:rPr>
          <w:rFonts w:ascii="Tahoma" w:hAnsi="Tahoma" w:cs="Tahoma"/>
          <w:b/>
          <w:sz w:val="20"/>
          <w:szCs w:val="20"/>
        </w:rPr>
        <w:t>CROWNED THE HUMAN RIGHTS ORGANISATION OF THE YEAR 2013</w:t>
      </w:r>
    </w:p>
    <w:p w14:paraId="10AD458F" w14:textId="77777777" w:rsidR="00C03139" w:rsidRPr="007112B6" w:rsidRDefault="00C03139" w:rsidP="00C03139">
      <w:pPr>
        <w:spacing w:after="0" w:line="240" w:lineRule="auto"/>
        <w:jc w:val="center"/>
        <w:rPr>
          <w:rFonts w:ascii="Tahoma" w:hAnsi="Tahoma" w:cs="Tahoma"/>
          <w:b/>
          <w:sz w:val="20"/>
          <w:szCs w:val="20"/>
        </w:rPr>
      </w:pPr>
      <w:r w:rsidRPr="007112B6">
        <w:rPr>
          <w:rFonts w:ascii="Tahoma" w:hAnsi="Tahoma" w:cs="Tahoma"/>
          <w:b/>
          <w:sz w:val="20"/>
          <w:szCs w:val="20"/>
        </w:rPr>
        <w:t>FOLLOW US:@ZLHRLAWYERS ON TWITTER | ZIMBABWE LAWYERS FOR HUMAN RIGHTS ON FACEBOOK</w:t>
      </w:r>
    </w:p>
    <w:p w14:paraId="625249E0" w14:textId="77777777" w:rsidR="00C03139" w:rsidRPr="007112B6" w:rsidRDefault="00C03139" w:rsidP="00C03139">
      <w:pPr>
        <w:spacing w:after="0" w:line="240" w:lineRule="auto"/>
        <w:rPr>
          <w:rFonts w:ascii="Tahoma" w:hAnsi="Tahoma"/>
          <w:sz w:val="20"/>
          <w:szCs w:val="20"/>
        </w:rPr>
      </w:pPr>
    </w:p>
    <w:p w14:paraId="5CE85C5F" w14:textId="13A5A69D" w:rsidR="002A6FE5" w:rsidRPr="00B0716D" w:rsidRDefault="00722438" w:rsidP="00B0716D">
      <w:pPr>
        <w:jc w:val="center"/>
        <w:rPr>
          <w:rFonts w:ascii="Arial Narrow" w:hAnsi="Arial Narrow"/>
          <w:b/>
          <w:bCs/>
          <w:sz w:val="21"/>
          <w:szCs w:val="21"/>
        </w:rPr>
      </w:pPr>
      <w:r w:rsidRPr="007112B6">
        <w:rPr>
          <w:rFonts w:ascii="Tahoma" w:hAnsi="Tahoma" w:cs="Tahoma"/>
          <w:b/>
          <w:noProof/>
          <w:sz w:val="20"/>
          <w:szCs w:val="20"/>
          <w:lang w:val="en-US"/>
        </w:rPr>
        <w:drawing>
          <wp:inline distT="0" distB="0" distL="0" distR="0" wp14:anchorId="54F58118" wp14:editId="69664810">
            <wp:extent cx="766184" cy="1600200"/>
            <wp:effectExtent l="0" t="0" r="0" b="0"/>
            <wp:docPr id="1" name="Picture 1" descr="F:\ZLHR\ZLHR Logos\zlh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ZLHR\ZLHR Logos\zlhr 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7160" cy="1602239"/>
                    </a:xfrm>
                    <a:prstGeom prst="rect">
                      <a:avLst/>
                    </a:prstGeom>
                    <a:noFill/>
                    <a:ln>
                      <a:noFill/>
                    </a:ln>
                  </pic:spPr>
                </pic:pic>
              </a:graphicData>
            </a:graphic>
          </wp:inline>
        </w:drawing>
      </w:r>
    </w:p>
    <w:sectPr w:rsidR="002A6FE5" w:rsidRPr="00B0716D" w:rsidSect="00F8755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61173" w14:textId="77777777" w:rsidR="00DD7B83" w:rsidRDefault="00DD7B83" w:rsidP="00527878">
      <w:pPr>
        <w:spacing w:after="0" w:line="240" w:lineRule="auto"/>
      </w:pPr>
      <w:r>
        <w:separator/>
      </w:r>
    </w:p>
  </w:endnote>
  <w:endnote w:type="continuationSeparator" w:id="0">
    <w:p w14:paraId="061FEC24" w14:textId="77777777" w:rsidR="00DD7B83" w:rsidRDefault="00DD7B83" w:rsidP="0052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ollkorn">
    <w:altName w:val="Calibri"/>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317082"/>
      <w:docPartObj>
        <w:docPartGallery w:val="Page Numbers (Bottom of Page)"/>
        <w:docPartUnique/>
      </w:docPartObj>
    </w:sdtPr>
    <w:sdtEndPr/>
    <w:sdtContent>
      <w:p w14:paraId="75432A2F" w14:textId="77777777" w:rsidR="00D42C39" w:rsidRDefault="00D42C39" w:rsidP="002A6FE5">
        <w:pPr>
          <w:framePr w:wrap="none" w:vAnchor="text" w:hAnchor="margin" w:xAlign="right" w:y="1"/>
        </w:pPr>
        <w:r>
          <w:fldChar w:fldCharType="begin"/>
        </w:r>
        <w:r>
          <w:instrText xml:space="preserve"> PAGE </w:instrText>
        </w:r>
        <w:r>
          <w:fldChar w:fldCharType="end"/>
        </w:r>
      </w:p>
    </w:sdtContent>
  </w:sdt>
  <w:p w14:paraId="2CB63B98" w14:textId="77777777" w:rsidR="00D42C39" w:rsidRDefault="00D42C39" w:rsidP="002A6FE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534374"/>
      <w:docPartObj>
        <w:docPartGallery w:val="Page Numbers (Bottom of Page)"/>
        <w:docPartUnique/>
      </w:docPartObj>
    </w:sdtPr>
    <w:sdtEndPr/>
    <w:sdtContent>
      <w:p w14:paraId="6A16E64B" w14:textId="77777777" w:rsidR="00D42C39" w:rsidRDefault="00D42C39" w:rsidP="002A6FE5">
        <w:pPr>
          <w:framePr w:wrap="none" w:vAnchor="text" w:hAnchor="margin" w:xAlign="right" w:y="1"/>
        </w:pPr>
        <w:r>
          <w:fldChar w:fldCharType="begin"/>
        </w:r>
        <w:r>
          <w:instrText xml:space="preserve"> PAGE </w:instrText>
        </w:r>
        <w:r>
          <w:fldChar w:fldCharType="separate"/>
        </w:r>
        <w:r>
          <w:rPr>
            <w:noProof/>
          </w:rPr>
          <w:t>1</w:t>
        </w:r>
        <w:r>
          <w:fldChar w:fldCharType="end"/>
        </w:r>
      </w:p>
    </w:sdtContent>
  </w:sdt>
  <w:p w14:paraId="0B8DB007" w14:textId="77777777" w:rsidR="00D42C39" w:rsidRDefault="00D42C39" w:rsidP="002A6FE5">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45C21" w14:textId="77777777" w:rsidR="00DD7B83" w:rsidRDefault="00DD7B83" w:rsidP="00527878">
      <w:pPr>
        <w:spacing w:after="0" w:line="240" w:lineRule="auto"/>
      </w:pPr>
      <w:r>
        <w:separator/>
      </w:r>
    </w:p>
  </w:footnote>
  <w:footnote w:type="continuationSeparator" w:id="0">
    <w:p w14:paraId="506FFB54" w14:textId="77777777" w:rsidR="00DD7B83" w:rsidRDefault="00DD7B83" w:rsidP="00527878">
      <w:pPr>
        <w:spacing w:after="0" w:line="240" w:lineRule="auto"/>
      </w:pPr>
      <w:r>
        <w:continuationSeparator/>
      </w:r>
    </w:p>
  </w:footnote>
  <w:footnote w:id="1">
    <w:p w14:paraId="30627F18" w14:textId="57800809" w:rsidR="00D42C39" w:rsidRPr="009E49CC" w:rsidRDefault="00D42C39">
      <w:pPr>
        <w:pStyle w:val="FootnoteText"/>
        <w:rPr>
          <w:rFonts w:ascii="Arial Narrow" w:hAnsi="Arial Narrow"/>
          <w:color w:val="000000" w:themeColor="text1"/>
          <w:sz w:val="18"/>
          <w:szCs w:val="18"/>
          <w:lang w:val="en-US"/>
        </w:rPr>
      </w:pPr>
      <w:r w:rsidRPr="009E49CC">
        <w:rPr>
          <w:rStyle w:val="FootnoteReference"/>
          <w:rFonts w:ascii="Arial Narrow" w:hAnsi="Arial Narrow"/>
          <w:sz w:val="18"/>
          <w:szCs w:val="18"/>
        </w:rPr>
        <w:footnoteRef/>
      </w:r>
      <w:r w:rsidRPr="009E49CC">
        <w:rPr>
          <w:rFonts w:ascii="Arial Narrow" w:hAnsi="Arial Narrow"/>
          <w:sz w:val="18"/>
          <w:szCs w:val="18"/>
        </w:rPr>
        <w:t xml:space="preserve"> </w:t>
      </w:r>
      <w:r w:rsidRPr="009E49CC">
        <w:rPr>
          <w:rFonts w:ascii="Arial Narrow" w:hAnsi="Arial Narrow"/>
          <w:sz w:val="18"/>
          <w:szCs w:val="18"/>
          <w:lang w:val="en-US"/>
        </w:rPr>
        <w:t xml:space="preserve">@Zimbabwe Lawyers for Human Rights 2021, for further information please contact Fiona </w:t>
      </w:r>
      <w:proofErr w:type="spellStart"/>
      <w:r>
        <w:rPr>
          <w:rFonts w:ascii="Arial Narrow" w:hAnsi="Arial Narrow"/>
          <w:sz w:val="18"/>
          <w:szCs w:val="18"/>
          <w:lang w:val="en-US"/>
        </w:rPr>
        <w:t>I</w:t>
      </w:r>
      <w:r w:rsidRPr="009E49CC">
        <w:rPr>
          <w:rFonts w:ascii="Arial Narrow" w:hAnsi="Arial Narrow"/>
          <w:sz w:val="18"/>
          <w:szCs w:val="18"/>
          <w:lang w:val="en-US"/>
        </w:rPr>
        <w:t>liff</w:t>
      </w:r>
      <w:proofErr w:type="spellEnd"/>
      <w:r w:rsidRPr="009E49CC">
        <w:rPr>
          <w:rFonts w:ascii="Arial Narrow" w:hAnsi="Arial Narrow"/>
          <w:sz w:val="18"/>
          <w:szCs w:val="18"/>
          <w:lang w:val="en-US"/>
        </w:rPr>
        <w:t xml:space="preserve"> (Research and Advocacy Manager) on </w:t>
      </w:r>
      <w:hyperlink r:id="rId1" w:history="1">
        <w:r w:rsidRPr="009E49CC">
          <w:rPr>
            <w:rStyle w:val="Hyperlink"/>
            <w:rFonts w:ascii="Arial Narrow" w:hAnsi="Arial Narrow"/>
            <w:color w:val="000000" w:themeColor="text1"/>
            <w:sz w:val="18"/>
            <w:szCs w:val="18"/>
            <w:lang w:val="en-US"/>
          </w:rPr>
          <w:t>fiona.iliff@zlhr.org</w:t>
        </w:r>
      </w:hyperlink>
      <w:r w:rsidRPr="009E49CC">
        <w:rPr>
          <w:rFonts w:ascii="Arial Narrow" w:hAnsi="Arial Narrow"/>
          <w:color w:val="000000" w:themeColor="text1"/>
          <w:sz w:val="18"/>
          <w:szCs w:val="18"/>
          <w:lang w:val="en-US"/>
        </w:rPr>
        <w:t xml:space="preserve"> or Roselyn Hanzi (Executive Director) on rose.hanzi@zlhr.org</w:t>
      </w:r>
      <w:r w:rsidR="00390ED5">
        <w:rPr>
          <w:rFonts w:ascii="Arial Narrow" w:hAnsi="Arial Narrow"/>
          <w:color w:val="000000" w:themeColor="text1"/>
          <w:sz w:val="18"/>
          <w:szCs w:val="18"/>
          <w:lang w:val="en-US"/>
        </w:rPr>
        <w:t xml:space="preserve">, </w:t>
      </w:r>
      <w:r>
        <w:rPr>
          <w:rFonts w:ascii="Arial Narrow" w:hAnsi="Arial Narrow"/>
          <w:color w:val="000000" w:themeColor="text1"/>
          <w:sz w:val="18"/>
          <w:szCs w:val="18"/>
          <w:lang w:val="en-US"/>
        </w:rPr>
        <w:t>updated on 30 November 2021</w:t>
      </w:r>
      <w:r w:rsidR="00390ED5">
        <w:rPr>
          <w:rFonts w:ascii="Arial Narrow" w:hAnsi="Arial Narrow"/>
          <w:color w:val="000000" w:themeColor="text1"/>
          <w:sz w:val="18"/>
          <w:szCs w:val="18"/>
          <w:lang w:val="en-US"/>
        </w:rPr>
        <w:t xml:space="preserve"> and 5 December 2021</w:t>
      </w:r>
      <w:r>
        <w:rPr>
          <w:rFonts w:ascii="Arial Narrow" w:hAnsi="Arial Narrow"/>
          <w:color w:val="000000" w:themeColor="text1"/>
          <w:sz w:val="18"/>
          <w:szCs w:val="18"/>
          <w:lang w:val="en-US"/>
        </w:rPr>
        <w:t>.</w:t>
      </w:r>
    </w:p>
  </w:footnote>
  <w:footnote w:id="2">
    <w:p w14:paraId="20F7B67C" w14:textId="66E2BD76" w:rsidR="00D42C39" w:rsidRPr="009E49CC" w:rsidRDefault="00D42C39">
      <w:pPr>
        <w:pStyle w:val="FootnoteText"/>
        <w:rPr>
          <w:rFonts w:ascii="Arial Narrow" w:hAnsi="Arial Narrow" w:cs="Arial"/>
          <w:color w:val="000000" w:themeColor="text1"/>
          <w:sz w:val="18"/>
          <w:szCs w:val="18"/>
          <w:lang w:val="en-US"/>
        </w:rPr>
      </w:pPr>
      <w:r w:rsidRPr="009E49CC">
        <w:rPr>
          <w:rStyle w:val="FootnoteReference"/>
          <w:rFonts w:ascii="Arial Narrow" w:hAnsi="Arial Narrow"/>
          <w:color w:val="000000" w:themeColor="text1"/>
          <w:sz w:val="18"/>
          <w:szCs w:val="18"/>
        </w:rPr>
        <w:footnoteRef/>
      </w:r>
      <w:r w:rsidRPr="009E49CC">
        <w:rPr>
          <w:rFonts w:ascii="Arial Narrow" w:hAnsi="Arial Narrow"/>
          <w:color w:val="000000" w:themeColor="text1"/>
          <w:sz w:val="18"/>
          <w:szCs w:val="18"/>
        </w:rPr>
        <w:t xml:space="preserve"> See&lt;</w:t>
      </w:r>
      <w:hyperlink r:id="rId2" w:history="1">
        <w:r w:rsidRPr="009E49CC">
          <w:rPr>
            <w:rStyle w:val="Hyperlink"/>
            <w:rFonts w:ascii="Arial Narrow" w:hAnsi="Arial Narrow"/>
            <w:color w:val="000000" w:themeColor="text1"/>
            <w:sz w:val="18"/>
            <w:szCs w:val="18"/>
            <w:u w:val="none"/>
          </w:rPr>
          <w:t>https://www.fatf-gafi.org/media/fatf/documents/FATF%20Standards%20-%2040%20Recommendations%20rc.pdf</w:t>
        </w:r>
      </w:hyperlink>
      <w:r w:rsidRPr="009E49CC">
        <w:rPr>
          <w:rFonts w:ascii="Arial Narrow" w:hAnsi="Arial Narrow"/>
          <w:color w:val="000000" w:themeColor="text1"/>
          <w:sz w:val="18"/>
          <w:szCs w:val="18"/>
        </w:rPr>
        <w:t xml:space="preserve">&gt; Last accessed 11 November 2021.      </w:t>
      </w:r>
    </w:p>
  </w:footnote>
  <w:footnote w:id="3">
    <w:p w14:paraId="5BA66B76" w14:textId="0B89B640" w:rsidR="00D42C39" w:rsidRPr="005E16DA" w:rsidRDefault="00D42C39">
      <w:pPr>
        <w:pStyle w:val="FootnoteText"/>
        <w:rPr>
          <w:rFonts w:ascii="Arial Narrow" w:hAnsi="Arial Narrow" w:cs="Arial"/>
          <w:sz w:val="18"/>
          <w:szCs w:val="18"/>
          <w:lang w:val="en-US"/>
        </w:rPr>
      </w:pPr>
      <w:r w:rsidRPr="009E49CC">
        <w:rPr>
          <w:rStyle w:val="FootnoteReference"/>
          <w:rFonts w:ascii="Arial Narrow" w:hAnsi="Arial Narrow" w:cs="Arial"/>
          <w:color w:val="000000" w:themeColor="text1"/>
          <w:sz w:val="18"/>
          <w:szCs w:val="18"/>
        </w:rPr>
        <w:footnoteRef/>
      </w:r>
      <w:r w:rsidRPr="009E49CC">
        <w:rPr>
          <w:rFonts w:ascii="Arial Narrow" w:hAnsi="Arial Narrow" w:cs="Arial"/>
          <w:color w:val="000000" w:themeColor="text1"/>
          <w:sz w:val="18"/>
          <w:szCs w:val="18"/>
        </w:rPr>
        <w:t xml:space="preserve"> See &lt;https://www.esaamlg.org/index.php/about&gt;</w:t>
      </w:r>
    </w:p>
  </w:footnote>
  <w:footnote w:id="4">
    <w:p w14:paraId="55DB579C" w14:textId="23FDA753" w:rsidR="00D42C39" w:rsidRPr="00224522" w:rsidRDefault="00D42C39">
      <w:pPr>
        <w:pStyle w:val="FootnoteText"/>
        <w:rPr>
          <w:lang w:val="en-US"/>
        </w:rPr>
      </w:pPr>
      <w:r w:rsidRPr="005E16DA">
        <w:rPr>
          <w:rStyle w:val="FootnoteReference"/>
          <w:rFonts w:ascii="Arial Narrow" w:hAnsi="Arial Narrow" w:cs="Arial"/>
          <w:sz w:val="18"/>
          <w:szCs w:val="18"/>
        </w:rPr>
        <w:footnoteRef/>
      </w:r>
      <w:r w:rsidRPr="005E16DA">
        <w:rPr>
          <w:rFonts w:ascii="Arial Narrow" w:hAnsi="Arial Narrow" w:cs="Arial"/>
          <w:sz w:val="18"/>
          <w:szCs w:val="18"/>
        </w:rPr>
        <w:t xml:space="preserve"> See </w:t>
      </w:r>
      <w:hyperlink r:id="rId3" w:history="1">
        <w:r w:rsidRPr="003F57D1">
          <w:rPr>
            <w:rStyle w:val="Hyperlink"/>
            <w:rFonts w:ascii="Arial Narrow" w:hAnsi="Arial Narrow" w:cs="Arial"/>
            <w:color w:val="000000" w:themeColor="text1"/>
            <w:sz w:val="18"/>
            <w:szCs w:val="18"/>
            <w:u w:val="none"/>
          </w:rPr>
          <w:t>https://www.fatf-gafi.org/media/fatf/documents/reports/fur/ESAAMLG-Follow-Up%20Report-Zimbabwe-Sept-2019.pdf</w:t>
        </w:r>
      </w:hyperlink>
      <w:r w:rsidRPr="003F57D1">
        <w:rPr>
          <w:rFonts w:ascii="Arial Narrow" w:hAnsi="Arial Narrow" w:cs="Arial"/>
          <w:color w:val="000000" w:themeColor="text1"/>
          <w:sz w:val="18"/>
          <w:szCs w:val="18"/>
        </w:rPr>
        <w:t xml:space="preserve">  last accessed on 13 November 2021.</w:t>
      </w:r>
    </w:p>
  </w:footnote>
  <w:footnote w:id="5">
    <w:p w14:paraId="0089A1C2" w14:textId="5ED56933" w:rsidR="00D42C39" w:rsidRPr="005E16DA" w:rsidRDefault="00D42C39">
      <w:pPr>
        <w:pStyle w:val="FootnoteText"/>
        <w:rPr>
          <w:rFonts w:ascii="Arial Narrow" w:hAnsi="Arial Narrow"/>
          <w:color w:val="000000" w:themeColor="text1"/>
          <w:sz w:val="18"/>
          <w:szCs w:val="18"/>
          <w:lang w:val="en-US"/>
        </w:rPr>
      </w:pPr>
      <w:r>
        <w:rPr>
          <w:rStyle w:val="FootnoteReference"/>
        </w:rPr>
        <w:footnoteRef/>
      </w:r>
      <w:r>
        <w:t xml:space="preserve"> </w:t>
      </w:r>
      <w:r w:rsidRPr="005E16DA">
        <w:rPr>
          <w:rFonts w:ascii="Arial Narrow" w:hAnsi="Arial Narrow"/>
          <w:color w:val="000000" w:themeColor="text1"/>
          <w:sz w:val="18"/>
          <w:szCs w:val="18"/>
        </w:rPr>
        <w:t>See &lt;</w:t>
      </w:r>
      <w:hyperlink r:id="rId4" w:history="1">
        <w:r w:rsidRPr="005E16DA">
          <w:rPr>
            <w:rStyle w:val="Hyperlink"/>
            <w:rFonts w:ascii="Arial Narrow" w:hAnsi="Arial Narrow"/>
            <w:color w:val="000000" w:themeColor="text1"/>
            <w:sz w:val="18"/>
            <w:szCs w:val="18"/>
            <w:u w:val="none"/>
          </w:rPr>
          <w:t>https://www.fatf-gafi.org/media/fatf/documents/reports/fur/ESAAMLG-Follow-Up-Report-Zimbabwe-2021.pdf</w:t>
        </w:r>
      </w:hyperlink>
      <w:r w:rsidRPr="005E16DA">
        <w:rPr>
          <w:rFonts w:ascii="Arial Narrow" w:hAnsi="Arial Narrow"/>
          <w:color w:val="000000" w:themeColor="text1"/>
          <w:sz w:val="18"/>
          <w:szCs w:val="18"/>
        </w:rPr>
        <w:t>&gt;Last accessed on 14 November 2021</w:t>
      </w:r>
      <w:r>
        <w:rPr>
          <w:rFonts w:ascii="Arial Narrow" w:hAnsi="Arial Narrow"/>
          <w:color w:val="000000" w:themeColor="text1"/>
          <w:sz w:val="18"/>
          <w:szCs w:val="18"/>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6551"/>
    <w:multiLevelType w:val="hybridMultilevel"/>
    <w:tmpl w:val="5A444A3E"/>
    <w:lvl w:ilvl="0" w:tplc="14D6D0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646AC3"/>
    <w:multiLevelType w:val="hybridMultilevel"/>
    <w:tmpl w:val="F29257A8"/>
    <w:lvl w:ilvl="0" w:tplc="30090017">
      <w:start w:val="1"/>
      <w:numFmt w:val="lowerLetter"/>
      <w:lvlText w:val="%1)"/>
      <w:lvlJc w:val="left"/>
      <w:pPr>
        <w:ind w:left="360" w:hanging="360"/>
      </w:p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2" w15:restartNumberingAfterBreak="0">
    <w:nsid w:val="06EC353B"/>
    <w:multiLevelType w:val="hybridMultilevel"/>
    <w:tmpl w:val="662E5F00"/>
    <w:lvl w:ilvl="0" w:tplc="8494A064">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15C43BAA"/>
    <w:multiLevelType w:val="hybridMultilevel"/>
    <w:tmpl w:val="7096B0A2"/>
    <w:lvl w:ilvl="0" w:tplc="8494A064">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1A3068C6"/>
    <w:multiLevelType w:val="hybridMultilevel"/>
    <w:tmpl w:val="0170847C"/>
    <w:lvl w:ilvl="0" w:tplc="D8DAA518">
      <w:start w:val="1"/>
      <w:numFmt w:val="decimal"/>
      <w:lvlText w:val="(%1)"/>
      <w:lvlJc w:val="left"/>
      <w:pPr>
        <w:ind w:left="502" w:hanging="360"/>
      </w:pPr>
      <w:rPr>
        <w:rFonts w:hint="default"/>
      </w:rPr>
    </w:lvl>
    <w:lvl w:ilvl="1" w:tplc="30090019" w:tentative="1">
      <w:start w:val="1"/>
      <w:numFmt w:val="lowerLetter"/>
      <w:lvlText w:val="%2."/>
      <w:lvlJc w:val="left"/>
      <w:pPr>
        <w:ind w:left="1222" w:hanging="360"/>
      </w:pPr>
    </w:lvl>
    <w:lvl w:ilvl="2" w:tplc="3009001B" w:tentative="1">
      <w:start w:val="1"/>
      <w:numFmt w:val="lowerRoman"/>
      <w:lvlText w:val="%3."/>
      <w:lvlJc w:val="right"/>
      <w:pPr>
        <w:ind w:left="1942" w:hanging="180"/>
      </w:pPr>
    </w:lvl>
    <w:lvl w:ilvl="3" w:tplc="3009000F" w:tentative="1">
      <w:start w:val="1"/>
      <w:numFmt w:val="decimal"/>
      <w:lvlText w:val="%4."/>
      <w:lvlJc w:val="left"/>
      <w:pPr>
        <w:ind w:left="2662" w:hanging="360"/>
      </w:pPr>
    </w:lvl>
    <w:lvl w:ilvl="4" w:tplc="30090019" w:tentative="1">
      <w:start w:val="1"/>
      <w:numFmt w:val="lowerLetter"/>
      <w:lvlText w:val="%5."/>
      <w:lvlJc w:val="left"/>
      <w:pPr>
        <w:ind w:left="3382" w:hanging="360"/>
      </w:pPr>
    </w:lvl>
    <w:lvl w:ilvl="5" w:tplc="3009001B" w:tentative="1">
      <w:start w:val="1"/>
      <w:numFmt w:val="lowerRoman"/>
      <w:lvlText w:val="%6."/>
      <w:lvlJc w:val="right"/>
      <w:pPr>
        <w:ind w:left="4102" w:hanging="180"/>
      </w:pPr>
    </w:lvl>
    <w:lvl w:ilvl="6" w:tplc="3009000F" w:tentative="1">
      <w:start w:val="1"/>
      <w:numFmt w:val="decimal"/>
      <w:lvlText w:val="%7."/>
      <w:lvlJc w:val="left"/>
      <w:pPr>
        <w:ind w:left="4822" w:hanging="360"/>
      </w:pPr>
    </w:lvl>
    <w:lvl w:ilvl="7" w:tplc="30090019" w:tentative="1">
      <w:start w:val="1"/>
      <w:numFmt w:val="lowerLetter"/>
      <w:lvlText w:val="%8."/>
      <w:lvlJc w:val="left"/>
      <w:pPr>
        <w:ind w:left="5542" w:hanging="360"/>
      </w:pPr>
    </w:lvl>
    <w:lvl w:ilvl="8" w:tplc="3009001B" w:tentative="1">
      <w:start w:val="1"/>
      <w:numFmt w:val="lowerRoman"/>
      <w:lvlText w:val="%9."/>
      <w:lvlJc w:val="right"/>
      <w:pPr>
        <w:ind w:left="6262" w:hanging="180"/>
      </w:pPr>
    </w:lvl>
  </w:abstractNum>
  <w:abstractNum w:abstractNumId="5" w15:restartNumberingAfterBreak="0">
    <w:nsid w:val="1D741ECE"/>
    <w:multiLevelType w:val="hybridMultilevel"/>
    <w:tmpl w:val="E70AF5BA"/>
    <w:lvl w:ilvl="0" w:tplc="8494A064">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20371622"/>
    <w:multiLevelType w:val="hybridMultilevel"/>
    <w:tmpl w:val="879E56D2"/>
    <w:lvl w:ilvl="0" w:tplc="B0ECE826">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15:restartNumberingAfterBreak="0">
    <w:nsid w:val="2044027F"/>
    <w:multiLevelType w:val="hybridMultilevel"/>
    <w:tmpl w:val="C2E8EB60"/>
    <w:lvl w:ilvl="0" w:tplc="8494A064">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21015766"/>
    <w:multiLevelType w:val="multilevel"/>
    <w:tmpl w:val="4406E9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A90BE5"/>
    <w:multiLevelType w:val="hybridMultilevel"/>
    <w:tmpl w:val="DF509B82"/>
    <w:lvl w:ilvl="0" w:tplc="8494A06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3F23874"/>
    <w:multiLevelType w:val="multilevel"/>
    <w:tmpl w:val="FA8C7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67409F"/>
    <w:multiLevelType w:val="multilevel"/>
    <w:tmpl w:val="86CCA4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274C17"/>
    <w:multiLevelType w:val="hybridMultilevel"/>
    <w:tmpl w:val="C30C5376"/>
    <w:lvl w:ilvl="0" w:tplc="5D9EE8DC">
      <w:start w:val="15"/>
      <w:numFmt w:val="bullet"/>
      <w:lvlText w:val="-"/>
      <w:lvlJc w:val="left"/>
      <w:pPr>
        <w:ind w:left="720" w:hanging="360"/>
      </w:pPr>
      <w:rPr>
        <w:rFonts w:ascii="Arial Narrow" w:eastAsia="Calibri" w:hAnsi="Arial Narrow"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44FA2"/>
    <w:multiLevelType w:val="hybridMultilevel"/>
    <w:tmpl w:val="CC9CFB0A"/>
    <w:lvl w:ilvl="0" w:tplc="7DD837C4">
      <w:start w:val="1"/>
      <w:numFmt w:val="lowerLetter"/>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4" w15:restartNumberingAfterBreak="0">
    <w:nsid w:val="2B922DDE"/>
    <w:multiLevelType w:val="hybridMultilevel"/>
    <w:tmpl w:val="AA3EBD56"/>
    <w:lvl w:ilvl="0" w:tplc="8494A06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3A57610"/>
    <w:multiLevelType w:val="hybridMultilevel"/>
    <w:tmpl w:val="4D784E1A"/>
    <w:lvl w:ilvl="0" w:tplc="0809000F">
      <w:start w:val="1"/>
      <w:numFmt w:val="decimal"/>
      <w:lvlText w:val="%1."/>
      <w:lvlJc w:val="left"/>
      <w:pPr>
        <w:ind w:left="731" w:hanging="360"/>
      </w:pPr>
    </w:lvl>
    <w:lvl w:ilvl="1" w:tplc="08090019" w:tentative="1">
      <w:start w:val="1"/>
      <w:numFmt w:val="lowerLetter"/>
      <w:lvlText w:val="%2."/>
      <w:lvlJc w:val="left"/>
      <w:pPr>
        <w:ind w:left="1451" w:hanging="360"/>
      </w:pPr>
    </w:lvl>
    <w:lvl w:ilvl="2" w:tplc="0809001B" w:tentative="1">
      <w:start w:val="1"/>
      <w:numFmt w:val="lowerRoman"/>
      <w:lvlText w:val="%3."/>
      <w:lvlJc w:val="right"/>
      <w:pPr>
        <w:ind w:left="2171" w:hanging="180"/>
      </w:pPr>
    </w:lvl>
    <w:lvl w:ilvl="3" w:tplc="0809000F" w:tentative="1">
      <w:start w:val="1"/>
      <w:numFmt w:val="decimal"/>
      <w:lvlText w:val="%4."/>
      <w:lvlJc w:val="left"/>
      <w:pPr>
        <w:ind w:left="2891" w:hanging="360"/>
      </w:pPr>
    </w:lvl>
    <w:lvl w:ilvl="4" w:tplc="08090019" w:tentative="1">
      <w:start w:val="1"/>
      <w:numFmt w:val="lowerLetter"/>
      <w:lvlText w:val="%5."/>
      <w:lvlJc w:val="left"/>
      <w:pPr>
        <w:ind w:left="3611" w:hanging="360"/>
      </w:pPr>
    </w:lvl>
    <w:lvl w:ilvl="5" w:tplc="0809001B" w:tentative="1">
      <w:start w:val="1"/>
      <w:numFmt w:val="lowerRoman"/>
      <w:lvlText w:val="%6."/>
      <w:lvlJc w:val="right"/>
      <w:pPr>
        <w:ind w:left="4331" w:hanging="180"/>
      </w:pPr>
    </w:lvl>
    <w:lvl w:ilvl="6" w:tplc="0809000F" w:tentative="1">
      <w:start w:val="1"/>
      <w:numFmt w:val="decimal"/>
      <w:lvlText w:val="%7."/>
      <w:lvlJc w:val="left"/>
      <w:pPr>
        <w:ind w:left="5051" w:hanging="360"/>
      </w:pPr>
    </w:lvl>
    <w:lvl w:ilvl="7" w:tplc="08090019" w:tentative="1">
      <w:start w:val="1"/>
      <w:numFmt w:val="lowerLetter"/>
      <w:lvlText w:val="%8."/>
      <w:lvlJc w:val="left"/>
      <w:pPr>
        <w:ind w:left="5771" w:hanging="360"/>
      </w:pPr>
    </w:lvl>
    <w:lvl w:ilvl="8" w:tplc="0809001B" w:tentative="1">
      <w:start w:val="1"/>
      <w:numFmt w:val="lowerRoman"/>
      <w:lvlText w:val="%9."/>
      <w:lvlJc w:val="right"/>
      <w:pPr>
        <w:ind w:left="6491" w:hanging="180"/>
      </w:pPr>
    </w:lvl>
  </w:abstractNum>
  <w:abstractNum w:abstractNumId="16" w15:restartNumberingAfterBreak="0">
    <w:nsid w:val="33FB5348"/>
    <w:multiLevelType w:val="hybridMultilevel"/>
    <w:tmpl w:val="2EC0F486"/>
    <w:lvl w:ilvl="0" w:tplc="8494A064">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EADE45"/>
    <w:multiLevelType w:val="hybridMultilevel"/>
    <w:tmpl w:val="93F5E5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D605C9D"/>
    <w:multiLevelType w:val="hybridMultilevel"/>
    <w:tmpl w:val="CB42574E"/>
    <w:lvl w:ilvl="0" w:tplc="CA7EC598">
      <w:numFmt w:val="bullet"/>
      <w:lvlText w:val="-"/>
      <w:lvlJc w:val="left"/>
      <w:pPr>
        <w:ind w:left="1146" w:hanging="360"/>
      </w:pPr>
      <w:rPr>
        <w:rFonts w:ascii="Arial Narrow" w:eastAsia="Arial Narrow" w:hAnsi="Arial Narrow" w:cs="Arial Narrow" w:hint="default"/>
        <w:b/>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9" w15:restartNumberingAfterBreak="0">
    <w:nsid w:val="446E680E"/>
    <w:multiLevelType w:val="multilevel"/>
    <w:tmpl w:val="4164FAF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4F24D65"/>
    <w:multiLevelType w:val="hybridMultilevel"/>
    <w:tmpl w:val="C5FE3BC8"/>
    <w:lvl w:ilvl="0" w:tplc="14D6D01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6F056A"/>
    <w:multiLevelType w:val="multilevel"/>
    <w:tmpl w:val="B3F6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7919E9"/>
    <w:multiLevelType w:val="hybridMultilevel"/>
    <w:tmpl w:val="73C84C36"/>
    <w:lvl w:ilvl="0" w:tplc="FD205A14">
      <w:start w:val="1"/>
      <w:numFmt w:val="lowerLetter"/>
      <w:lvlText w:val="(%1)"/>
      <w:lvlJc w:val="left"/>
      <w:pPr>
        <w:ind w:left="1089" w:hanging="360"/>
      </w:pPr>
      <w:rPr>
        <w:rFonts w:hint="default"/>
      </w:rPr>
    </w:lvl>
    <w:lvl w:ilvl="1" w:tplc="08090019" w:tentative="1">
      <w:start w:val="1"/>
      <w:numFmt w:val="lowerLetter"/>
      <w:lvlText w:val="%2."/>
      <w:lvlJc w:val="left"/>
      <w:pPr>
        <w:ind w:left="1809" w:hanging="360"/>
      </w:pPr>
    </w:lvl>
    <w:lvl w:ilvl="2" w:tplc="0809001B" w:tentative="1">
      <w:start w:val="1"/>
      <w:numFmt w:val="lowerRoman"/>
      <w:lvlText w:val="%3."/>
      <w:lvlJc w:val="right"/>
      <w:pPr>
        <w:ind w:left="2529" w:hanging="180"/>
      </w:pPr>
    </w:lvl>
    <w:lvl w:ilvl="3" w:tplc="0809000F" w:tentative="1">
      <w:start w:val="1"/>
      <w:numFmt w:val="decimal"/>
      <w:lvlText w:val="%4."/>
      <w:lvlJc w:val="left"/>
      <w:pPr>
        <w:ind w:left="3249" w:hanging="360"/>
      </w:pPr>
    </w:lvl>
    <w:lvl w:ilvl="4" w:tplc="08090019" w:tentative="1">
      <w:start w:val="1"/>
      <w:numFmt w:val="lowerLetter"/>
      <w:lvlText w:val="%5."/>
      <w:lvlJc w:val="left"/>
      <w:pPr>
        <w:ind w:left="3969" w:hanging="360"/>
      </w:pPr>
    </w:lvl>
    <w:lvl w:ilvl="5" w:tplc="0809001B" w:tentative="1">
      <w:start w:val="1"/>
      <w:numFmt w:val="lowerRoman"/>
      <w:lvlText w:val="%6."/>
      <w:lvlJc w:val="right"/>
      <w:pPr>
        <w:ind w:left="4689" w:hanging="180"/>
      </w:pPr>
    </w:lvl>
    <w:lvl w:ilvl="6" w:tplc="0809000F" w:tentative="1">
      <w:start w:val="1"/>
      <w:numFmt w:val="decimal"/>
      <w:lvlText w:val="%7."/>
      <w:lvlJc w:val="left"/>
      <w:pPr>
        <w:ind w:left="5409" w:hanging="360"/>
      </w:pPr>
    </w:lvl>
    <w:lvl w:ilvl="7" w:tplc="08090019" w:tentative="1">
      <w:start w:val="1"/>
      <w:numFmt w:val="lowerLetter"/>
      <w:lvlText w:val="%8."/>
      <w:lvlJc w:val="left"/>
      <w:pPr>
        <w:ind w:left="6129" w:hanging="360"/>
      </w:pPr>
    </w:lvl>
    <w:lvl w:ilvl="8" w:tplc="0809001B" w:tentative="1">
      <w:start w:val="1"/>
      <w:numFmt w:val="lowerRoman"/>
      <w:lvlText w:val="%9."/>
      <w:lvlJc w:val="right"/>
      <w:pPr>
        <w:ind w:left="6849" w:hanging="180"/>
      </w:pPr>
    </w:lvl>
  </w:abstractNum>
  <w:abstractNum w:abstractNumId="23" w15:restartNumberingAfterBreak="0">
    <w:nsid w:val="4FC16DF0"/>
    <w:multiLevelType w:val="hybridMultilevel"/>
    <w:tmpl w:val="D91CC9D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731BC6"/>
    <w:multiLevelType w:val="multilevel"/>
    <w:tmpl w:val="85CC45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2820DAE"/>
    <w:multiLevelType w:val="hybridMultilevel"/>
    <w:tmpl w:val="BDACE6B8"/>
    <w:lvl w:ilvl="0" w:tplc="B810C1A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53A5432"/>
    <w:multiLevelType w:val="hybridMultilevel"/>
    <w:tmpl w:val="33A47CEA"/>
    <w:lvl w:ilvl="0" w:tplc="5168635A">
      <w:start w:val="1"/>
      <w:numFmt w:val="lowerRoman"/>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7" w15:restartNumberingAfterBreak="0">
    <w:nsid w:val="56C92AB2"/>
    <w:multiLevelType w:val="hybridMultilevel"/>
    <w:tmpl w:val="41C8F058"/>
    <w:lvl w:ilvl="0" w:tplc="C86EAE2A">
      <w:start w:val="1"/>
      <w:numFmt w:val="lowerLetter"/>
      <w:lvlText w:val="(%1)"/>
      <w:lvlJc w:val="left"/>
      <w:pPr>
        <w:ind w:left="1089" w:hanging="360"/>
      </w:pPr>
      <w:rPr>
        <w:rFonts w:hint="default"/>
      </w:rPr>
    </w:lvl>
    <w:lvl w:ilvl="1" w:tplc="C86EAE2A">
      <w:start w:val="1"/>
      <w:numFmt w:val="lowerLetter"/>
      <w:lvlText w:val="(%2)"/>
      <w:lvlJc w:val="left"/>
      <w:pPr>
        <w:ind w:left="360" w:hanging="360"/>
      </w:pPr>
      <w:rPr>
        <w:rFonts w:hint="default"/>
      </w:rPr>
    </w:lvl>
    <w:lvl w:ilvl="2" w:tplc="1C09001B" w:tentative="1">
      <w:start w:val="1"/>
      <w:numFmt w:val="lowerRoman"/>
      <w:lvlText w:val="%3."/>
      <w:lvlJc w:val="right"/>
      <w:pPr>
        <w:ind w:left="2529" w:hanging="180"/>
      </w:pPr>
    </w:lvl>
    <w:lvl w:ilvl="3" w:tplc="1C09000F" w:tentative="1">
      <w:start w:val="1"/>
      <w:numFmt w:val="decimal"/>
      <w:lvlText w:val="%4."/>
      <w:lvlJc w:val="left"/>
      <w:pPr>
        <w:ind w:left="3249" w:hanging="360"/>
      </w:pPr>
    </w:lvl>
    <w:lvl w:ilvl="4" w:tplc="1C090019" w:tentative="1">
      <w:start w:val="1"/>
      <w:numFmt w:val="lowerLetter"/>
      <w:lvlText w:val="%5."/>
      <w:lvlJc w:val="left"/>
      <w:pPr>
        <w:ind w:left="3969" w:hanging="360"/>
      </w:pPr>
    </w:lvl>
    <w:lvl w:ilvl="5" w:tplc="1C09001B" w:tentative="1">
      <w:start w:val="1"/>
      <w:numFmt w:val="lowerRoman"/>
      <w:lvlText w:val="%6."/>
      <w:lvlJc w:val="right"/>
      <w:pPr>
        <w:ind w:left="4689" w:hanging="180"/>
      </w:pPr>
    </w:lvl>
    <w:lvl w:ilvl="6" w:tplc="1C09000F" w:tentative="1">
      <w:start w:val="1"/>
      <w:numFmt w:val="decimal"/>
      <w:lvlText w:val="%7."/>
      <w:lvlJc w:val="left"/>
      <w:pPr>
        <w:ind w:left="5409" w:hanging="360"/>
      </w:pPr>
    </w:lvl>
    <w:lvl w:ilvl="7" w:tplc="1C090019" w:tentative="1">
      <w:start w:val="1"/>
      <w:numFmt w:val="lowerLetter"/>
      <w:lvlText w:val="%8."/>
      <w:lvlJc w:val="left"/>
      <w:pPr>
        <w:ind w:left="6129" w:hanging="360"/>
      </w:pPr>
    </w:lvl>
    <w:lvl w:ilvl="8" w:tplc="1C09001B" w:tentative="1">
      <w:start w:val="1"/>
      <w:numFmt w:val="lowerRoman"/>
      <w:lvlText w:val="%9."/>
      <w:lvlJc w:val="right"/>
      <w:pPr>
        <w:ind w:left="6849" w:hanging="180"/>
      </w:pPr>
    </w:lvl>
  </w:abstractNum>
  <w:abstractNum w:abstractNumId="28" w15:restartNumberingAfterBreak="0">
    <w:nsid w:val="582F525F"/>
    <w:multiLevelType w:val="hybridMultilevel"/>
    <w:tmpl w:val="6082E56C"/>
    <w:lvl w:ilvl="0" w:tplc="3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9" w15:restartNumberingAfterBreak="0">
    <w:nsid w:val="5A3735FE"/>
    <w:multiLevelType w:val="hybridMultilevel"/>
    <w:tmpl w:val="02D2886E"/>
    <w:lvl w:ilvl="0" w:tplc="30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0265C7"/>
    <w:multiLevelType w:val="hybridMultilevel"/>
    <w:tmpl w:val="B36CCEBA"/>
    <w:lvl w:ilvl="0" w:tplc="4DD42DDC">
      <w:start w:val="1"/>
      <w:numFmt w:val="lowerLetter"/>
      <w:lvlText w:val="(%1)"/>
      <w:lvlJc w:val="left"/>
      <w:pPr>
        <w:ind w:left="360" w:hanging="360"/>
      </w:pPr>
      <w:rPr>
        <w:rFonts w:hint="default"/>
      </w:rPr>
    </w:lvl>
    <w:lvl w:ilvl="1" w:tplc="30090019" w:tentative="1">
      <w:start w:val="1"/>
      <w:numFmt w:val="lowerLetter"/>
      <w:lvlText w:val="%2."/>
      <w:lvlJc w:val="left"/>
      <w:pPr>
        <w:ind w:left="1080" w:hanging="360"/>
      </w:pPr>
    </w:lvl>
    <w:lvl w:ilvl="2" w:tplc="3009001B" w:tentative="1">
      <w:start w:val="1"/>
      <w:numFmt w:val="lowerRoman"/>
      <w:lvlText w:val="%3."/>
      <w:lvlJc w:val="right"/>
      <w:pPr>
        <w:ind w:left="1800" w:hanging="180"/>
      </w:pPr>
    </w:lvl>
    <w:lvl w:ilvl="3" w:tplc="3009000F" w:tentative="1">
      <w:start w:val="1"/>
      <w:numFmt w:val="decimal"/>
      <w:lvlText w:val="%4."/>
      <w:lvlJc w:val="left"/>
      <w:pPr>
        <w:ind w:left="2520" w:hanging="360"/>
      </w:pPr>
    </w:lvl>
    <w:lvl w:ilvl="4" w:tplc="30090019" w:tentative="1">
      <w:start w:val="1"/>
      <w:numFmt w:val="lowerLetter"/>
      <w:lvlText w:val="%5."/>
      <w:lvlJc w:val="left"/>
      <w:pPr>
        <w:ind w:left="3240" w:hanging="360"/>
      </w:pPr>
    </w:lvl>
    <w:lvl w:ilvl="5" w:tplc="3009001B" w:tentative="1">
      <w:start w:val="1"/>
      <w:numFmt w:val="lowerRoman"/>
      <w:lvlText w:val="%6."/>
      <w:lvlJc w:val="right"/>
      <w:pPr>
        <w:ind w:left="3960" w:hanging="180"/>
      </w:pPr>
    </w:lvl>
    <w:lvl w:ilvl="6" w:tplc="3009000F" w:tentative="1">
      <w:start w:val="1"/>
      <w:numFmt w:val="decimal"/>
      <w:lvlText w:val="%7."/>
      <w:lvlJc w:val="left"/>
      <w:pPr>
        <w:ind w:left="4680" w:hanging="360"/>
      </w:pPr>
    </w:lvl>
    <w:lvl w:ilvl="7" w:tplc="30090019" w:tentative="1">
      <w:start w:val="1"/>
      <w:numFmt w:val="lowerLetter"/>
      <w:lvlText w:val="%8."/>
      <w:lvlJc w:val="left"/>
      <w:pPr>
        <w:ind w:left="5400" w:hanging="360"/>
      </w:pPr>
    </w:lvl>
    <w:lvl w:ilvl="8" w:tplc="3009001B" w:tentative="1">
      <w:start w:val="1"/>
      <w:numFmt w:val="lowerRoman"/>
      <w:lvlText w:val="%9."/>
      <w:lvlJc w:val="right"/>
      <w:pPr>
        <w:ind w:left="6120" w:hanging="180"/>
      </w:pPr>
    </w:lvl>
  </w:abstractNum>
  <w:abstractNum w:abstractNumId="31" w15:restartNumberingAfterBreak="0">
    <w:nsid w:val="60737271"/>
    <w:multiLevelType w:val="hybridMultilevel"/>
    <w:tmpl w:val="EAF2C308"/>
    <w:lvl w:ilvl="0" w:tplc="8494A064">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2" w15:restartNumberingAfterBreak="0">
    <w:nsid w:val="64BF527A"/>
    <w:multiLevelType w:val="hybridMultilevel"/>
    <w:tmpl w:val="782228D6"/>
    <w:lvl w:ilvl="0" w:tplc="8494A06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5BC32B2"/>
    <w:multiLevelType w:val="multilevel"/>
    <w:tmpl w:val="0C7C4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3B1D16"/>
    <w:multiLevelType w:val="hybridMultilevel"/>
    <w:tmpl w:val="FDD0A414"/>
    <w:lvl w:ilvl="0" w:tplc="8494A064">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5" w15:restartNumberingAfterBreak="0">
    <w:nsid w:val="6CFE1F64"/>
    <w:multiLevelType w:val="hybridMultilevel"/>
    <w:tmpl w:val="D8283172"/>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6" w15:restartNumberingAfterBreak="0">
    <w:nsid w:val="6F7F2936"/>
    <w:multiLevelType w:val="hybridMultilevel"/>
    <w:tmpl w:val="6A8CF2A6"/>
    <w:lvl w:ilvl="0" w:tplc="30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286F2E"/>
    <w:multiLevelType w:val="hybridMultilevel"/>
    <w:tmpl w:val="2BD8479E"/>
    <w:lvl w:ilvl="0" w:tplc="8494A06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166793"/>
    <w:multiLevelType w:val="hybridMultilevel"/>
    <w:tmpl w:val="76867E2A"/>
    <w:lvl w:ilvl="0" w:tplc="8494A06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8"/>
  </w:num>
  <w:num w:numId="4">
    <w:abstractNumId w:val="35"/>
  </w:num>
  <w:num w:numId="5">
    <w:abstractNumId w:val="4"/>
  </w:num>
  <w:num w:numId="6">
    <w:abstractNumId w:val="27"/>
  </w:num>
  <w:num w:numId="7">
    <w:abstractNumId w:val="30"/>
  </w:num>
  <w:num w:numId="8">
    <w:abstractNumId w:val="6"/>
  </w:num>
  <w:num w:numId="9">
    <w:abstractNumId w:val="13"/>
  </w:num>
  <w:num w:numId="10">
    <w:abstractNumId w:val="22"/>
  </w:num>
  <w:num w:numId="11">
    <w:abstractNumId w:val="26"/>
  </w:num>
  <w:num w:numId="12">
    <w:abstractNumId w:val="21"/>
  </w:num>
  <w:num w:numId="13">
    <w:abstractNumId w:val="10"/>
  </w:num>
  <w:num w:numId="14">
    <w:abstractNumId w:val="17"/>
  </w:num>
  <w:num w:numId="15">
    <w:abstractNumId w:val="1"/>
  </w:num>
  <w:num w:numId="16">
    <w:abstractNumId w:val="33"/>
  </w:num>
  <w:num w:numId="17">
    <w:abstractNumId w:val="15"/>
  </w:num>
  <w:num w:numId="18">
    <w:abstractNumId w:val="25"/>
  </w:num>
  <w:num w:numId="19">
    <w:abstractNumId w:val="20"/>
  </w:num>
  <w:num w:numId="20">
    <w:abstractNumId w:val="0"/>
  </w:num>
  <w:num w:numId="21">
    <w:abstractNumId w:val="18"/>
  </w:num>
  <w:num w:numId="22">
    <w:abstractNumId w:val="29"/>
  </w:num>
  <w:num w:numId="23">
    <w:abstractNumId w:val="36"/>
  </w:num>
  <w:num w:numId="24">
    <w:abstractNumId w:val="34"/>
  </w:num>
  <w:num w:numId="25">
    <w:abstractNumId w:val="16"/>
  </w:num>
  <w:num w:numId="26">
    <w:abstractNumId w:val="9"/>
  </w:num>
  <w:num w:numId="27">
    <w:abstractNumId w:val="32"/>
  </w:num>
  <w:num w:numId="28">
    <w:abstractNumId w:val="14"/>
  </w:num>
  <w:num w:numId="29">
    <w:abstractNumId w:val="31"/>
  </w:num>
  <w:num w:numId="30">
    <w:abstractNumId w:val="3"/>
  </w:num>
  <w:num w:numId="31">
    <w:abstractNumId w:val="2"/>
  </w:num>
  <w:num w:numId="32">
    <w:abstractNumId w:val="7"/>
  </w:num>
  <w:num w:numId="33">
    <w:abstractNumId w:val="5"/>
  </w:num>
  <w:num w:numId="34">
    <w:abstractNumId w:val="23"/>
  </w:num>
  <w:num w:numId="35">
    <w:abstractNumId w:val="12"/>
  </w:num>
  <w:num w:numId="36">
    <w:abstractNumId w:val="38"/>
  </w:num>
  <w:num w:numId="37">
    <w:abstractNumId w:val="37"/>
  </w:num>
  <w:num w:numId="38">
    <w:abstractNumId w:val="24"/>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878"/>
    <w:rsid w:val="0000669E"/>
    <w:rsid w:val="00012CA3"/>
    <w:rsid w:val="00014A41"/>
    <w:rsid w:val="000262ED"/>
    <w:rsid w:val="00027A09"/>
    <w:rsid w:val="000424A0"/>
    <w:rsid w:val="00062DA3"/>
    <w:rsid w:val="0007014B"/>
    <w:rsid w:val="0007308A"/>
    <w:rsid w:val="000835C6"/>
    <w:rsid w:val="000B1B70"/>
    <w:rsid w:val="00134D36"/>
    <w:rsid w:val="00140497"/>
    <w:rsid w:val="0014186F"/>
    <w:rsid w:val="0014560E"/>
    <w:rsid w:val="001C3829"/>
    <w:rsid w:val="001D281C"/>
    <w:rsid w:val="001E1EA0"/>
    <w:rsid w:val="001F1A5F"/>
    <w:rsid w:val="002203C6"/>
    <w:rsid w:val="00224522"/>
    <w:rsid w:val="002255A7"/>
    <w:rsid w:val="0023171E"/>
    <w:rsid w:val="00234AF3"/>
    <w:rsid w:val="002351BA"/>
    <w:rsid w:val="00245C65"/>
    <w:rsid w:val="00254092"/>
    <w:rsid w:val="002807B2"/>
    <w:rsid w:val="00281565"/>
    <w:rsid w:val="00285023"/>
    <w:rsid w:val="002A5577"/>
    <w:rsid w:val="002A6FE5"/>
    <w:rsid w:val="002F00A3"/>
    <w:rsid w:val="00335292"/>
    <w:rsid w:val="003441D7"/>
    <w:rsid w:val="00366A6A"/>
    <w:rsid w:val="00381848"/>
    <w:rsid w:val="00390ED5"/>
    <w:rsid w:val="00391770"/>
    <w:rsid w:val="003A4365"/>
    <w:rsid w:val="003A4EEA"/>
    <w:rsid w:val="003F248A"/>
    <w:rsid w:val="003F57D1"/>
    <w:rsid w:val="00402A13"/>
    <w:rsid w:val="004124C9"/>
    <w:rsid w:val="004234B2"/>
    <w:rsid w:val="00424FB0"/>
    <w:rsid w:val="004472A2"/>
    <w:rsid w:val="004F08E2"/>
    <w:rsid w:val="00524401"/>
    <w:rsid w:val="00527878"/>
    <w:rsid w:val="00530424"/>
    <w:rsid w:val="00543DEF"/>
    <w:rsid w:val="00562472"/>
    <w:rsid w:val="0059563A"/>
    <w:rsid w:val="005B290C"/>
    <w:rsid w:val="005D1072"/>
    <w:rsid w:val="005D42C7"/>
    <w:rsid w:val="005E16DA"/>
    <w:rsid w:val="006007B7"/>
    <w:rsid w:val="006728A4"/>
    <w:rsid w:val="006774C1"/>
    <w:rsid w:val="00690874"/>
    <w:rsid w:val="006C664B"/>
    <w:rsid w:val="006C6CBC"/>
    <w:rsid w:val="006E0B78"/>
    <w:rsid w:val="006E7EDE"/>
    <w:rsid w:val="00722438"/>
    <w:rsid w:val="007320E9"/>
    <w:rsid w:val="007346D7"/>
    <w:rsid w:val="00744662"/>
    <w:rsid w:val="007D16C2"/>
    <w:rsid w:val="007F2A85"/>
    <w:rsid w:val="00801AD1"/>
    <w:rsid w:val="008171E8"/>
    <w:rsid w:val="008349B1"/>
    <w:rsid w:val="0084622F"/>
    <w:rsid w:val="00854A3E"/>
    <w:rsid w:val="008B292D"/>
    <w:rsid w:val="008E78AE"/>
    <w:rsid w:val="008F2C2E"/>
    <w:rsid w:val="008F3DBE"/>
    <w:rsid w:val="00904C24"/>
    <w:rsid w:val="00913245"/>
    <w:rsid w:val="00926238"/>
    <w:rsid w:val="009345A4"/>
    <w:rsid w:val="009A0770"/>
    <w:rsid w:val="009A4951"/>
    <w:rsid w:val="009A6D69"/>
    <w:rsid w:val="009C7BDC"/>
    <w:rsid w:val="009E0FE1"/>
    <w:rsid w:val="009E49CC"/>
    <w:rsid w:val="00A2585D"/>
    <w:rsid w:val="00A2783C"/>
    <w:rsid w:val="00A354BC"/>
    <w:rsid w:val="00A36364"/>
    <w:rsid w:val="00A50DE6"/>
    <w:rsid w:val="00A53472"/>
    <w:rsid w:val="00A54602"/>
    <w:rsid w:val="00A55277"/>
    <w:rsid w:val="00A6142A"/>
    <w:rsid w:val="00A66C0C"/>
    <w:rsid w:val="00A9632B"/>
    <w:rsid w:val="00AA08D4"/>
    <w:rsid w:val="00AA271B"/>
    <w:rsid w:val="00AB7133"/>
    <w:rsid w:val="00AB7C6A"/>
    <w:rsid w:val="00AC590D"/>
    <w:rsid w:val="00B0716D"/>
    <w:rsid w:val="00B335ED"/>
    <w:rsid w:val="00B436A5"/>
    <w:rsid w:val="00B45B77"/>
    <w:rsid w:val="00B51550"/>
    <w:rsid w:val="00B85C02"/>
    <w:rsid w:val="00BA52EC"/>
    <w:rsid w:val="00BA7ECA"/>
    <w:rsid w:val="00BC086C"/>
    <w:rsid w:val="00BE38F0"/>
    <w:rsid w:val="00C03139"/>
    <w:rsid w:val="00C347CC"/>
    <w:rsid w:val="00C6252F"/>
    <w:rsid w:val="00CA124C"/>
    <w:rsid w:val="00CB6D2D"/>
    <w:rsid w:val="00CC296F"/>
    <w:rsid w:val="00CF3DAF"/>
    <w:rsid w:val="00D06355"/>
    <w:rsid w:val="00D105E0"/>
    <w:rsid w:val="00D20707"/>
    <w:rsid w:val="00D4233C"/>
    <w:rsid w:val="00D42C39"/>
    <w:rsid w:val="00D8573A"/>
    <w:rsid w:val="00DD7B83"/>
    <w:rsid w:val="00DE401A"/>
    <w:rsid w:val="00DF758A"/>
    <w:rsid w:val="00E04DBA"/>
    <w:rsid w:val="00E46780"/>
    <w:rsid w:val="00E505A3"/>
    <w:rsid w:val="00E6162A"/>
    <w:rsid w:val="00E65DD5"/>
    <w:rsid w:val="00E947FB"/>
    <w:rsid w:val="00EA2D00"/>
    <w:rsid w:val="00EA4968"/>
    <w:rsid w:val="00ED14B6"/>
    <w:rsid w:val="00EE3341"/>
    <w:rsid w:val="00F87555"/>
    <w:rsid w:val="00F966E7"/>
    <w:rsid w:val="00FA1F14"/>
    <w:rsid w:val="00FA51B8"/>
    <w:rsid w:val="00FD100E"/>
    <w:rsid w:val="00FD116A"/>
    <w:rsid w:val="00FD5BF1"/>
    <w:rsid w:val="00FE47F8"/>
    <w:rsid w:val="00FF41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498018"/>
  <w14:defaultImageDpi w14:val="32767"/>
  <w15:chartTrackingRefBased/>
  <w15:docId w15:val="{E06533E0-08F3-5C4E-B263-0DBDE7689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27878"/>
    <w:pPr>
      <w:spacing w:after="160" w:line="259" w:lineRule="auto"/>
    </w:pPr>
    <w:rPr>
      <w:rFonts w:ascii="Calibri" w:eastAsia="Calibri" w:hAnsi="Calibri" w:cs="Calibri"/>
      <w:sz w:val="22"/>
      <w:szCs w:val="22"/>
      <w:lang w:val="en-ZW" w:eastAsia="en-ZW"/>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7878"/>
    <w:pPr>
      <w:ind w:left="720"/>
      <w:contextualSpacing/>
    </w:pPr>
  </w:style>
  <w:style w:type="table" w:styleId="TableGrid">
    <w:name w:val="Table Grid"/>
    <w:basedOn w:val="TableNormal"/>
    <w:uiPriority w:val="39"/>
    <w:rsid w:val="00527878"/>
    <w:rPr>
      <w:sz w:val="22"/>
      <w:szCs w:val="22"/>
      <w:lang w:val="en-Z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semiHidden/>
    <w:rsid w:val="00527878"/>
    <w:rPr>
      <w:rFonts w:ascii="Calibri" w:eastAsia="Calibri" w:hAnsi="Calibri" w:cs="Calibri"/>
      <w:sz w:val="20"/>
      <w:szCs w:val="20"/>
      <w:lang w:val="en-ZW" w:eastAsia="en-ZW"/>
    </w:rPr>
  </w:style>
  <w:style w:type="paragraph" w:styleId="CommentText">
    <w:name w:val="annotation text"/>
    <w:basedOn w:val="Normal"/>
    <w:link w:val="CommentTextChar"/>
    <w:uiPriority w:val="99"/>
    <w:semiHidden/>
    <w:unhideWhenUsed/>
    <w:rsid w:val="00527878"/>
    <w:pPr>
      <w:spacing w:line="240" w:lineRule="auto"/>
    </w:pPr>
    <w:rPr>
      <w:sz w:val="20"/>
      <w:szCs w:val="20"/>
    </w:rPr>
  </w:style>
  <w:style w:type="character" w:customStyle="1" w:styleId="BalloonTextChar">
    <w:name w:val="Balloon Text Char"/>
    <w:basedOn w:val="DefaultParagraphFont"/>
    <w:link w:val="BalloonText"/>
    <w:uiPriority w:val="99"/>
    <w:semiHidden/>
    <w:rsid w:val="00527878"/>
    <w:rPr>
      <w:rFonts w:ascii="Segoe UI" w:eastAsia="Calibri" w:hAnsi="Segoe UI" w:cs="Segoe UI"/>
      <w:sz w:val="18"/>
      <w:szCs w:val="18"/>
      <w:lang w:val="en-ZW" w:eastAsia="en-ZW"/>
    </w:rPr>
  </w:style>
  <w:style w:type="paragraph" w:styleId="BalloonText">
    <w:name w:val="Balloon Text"/>
    <w:basedOn w:val="Normal"/>
    <w:link w:val="BalloonTextChar"/>
    <w:uiPriority w:val="99"/>
    <w:semiHidden/>
    <w:unhideWhenUsed/>
    <w:rsid w:val="00527878"/>
    <w:pPr>
      <w:spacing w:after="0" w:line="240" w:lineRule="auto"/>
    </w:pPr>
    <w:rPr>
      <w:rFonts w:ascii="Segoe UI" w:hAnsi="Segoe UI" w:cs="Segoe UI"/>
      <w:sz w:val="18"/>
      <w:szCs w:val="18"/>
    </w:rPr>
  </w:style>
  <w:style w:type="paragraph" w:styleId="FootnoteText">
    <w:name w:val="footnote text"/>
    <w:basedOn w:val="Normal"/>
    <w:link w:val="FootnoteTextChar"/>
    <w:uiPriority w:val="99"/>
    <w:unhideWhenUsed/>
    <w:rsid w:val="00527878"/>
    <w:pPr>
      <w:spacing w:after="0" w:line="240" w:lineRule="auto"/>
    </w:pPr>
    <w:rPr>
      <w:sz w:val="20"/>
      <w:szCs w:val="20"/>
    </w:rPr>
  </w:style>
  <w:style w:type="character" w:customStyle="1" w:styleId="FootnoteTextChar">
    <w:name w:val="Footnote Text Char"/>
    <w:basedOn w:val="DefaultParagraphFont"/>
    <w:link w:val="FootnoteText"/>
    <w:uiPriority w:val="99"/>
    <w:rsid w:val="00527878"/>
    <w:rPr>
      <w:rFonts w:ascii="Calibri" w:eastAsia="Calibri" w:hAnsi="Calibri" w:cs="Calibri"/>
      <w:sz w:val="20"/>
      <w:szCs w:val="20"/>
      <w:lang w:val="en-ZW" w:eastAsia="en-ZW"/>
    </w:rPr>
  </w:style>
  <w:style w:type="character" w:styleId="FootnoteReference">
    <w:name w:val="footnote reference"/>
    <w:basedOn w:val="DefaultParagraphFont"/>
    <w:uiPriority w:val="99"/>
    <w:semiHidden/>
    <w:unhideWhenUsed/>
    <w:rsid w:val="00527878"/>
    <w:rPr>
      <w:vertAlign w:val="superscript"/>
    </w:rPr>
  </w:style>
  <w:style w:type="character" w:styleId="Hyperlink">
    <w:name w:val="Hyperlink"/>
    <w:basedOn w:val="DefaultParagraphFont"/>
    <w:uiPriority w:val="99"/>
    <w:unhideWhenUsed/>
    <w:rsid w:val="00527878"/>
    <w:rPr>
      <w:color w:val="0563C1" w:themeColor="hyperlink"/>
      <w:u w:val="single"/>
    </w:rPr>
  </w:style>
  <w:style w:type="character" w:customStyle="1" w:styleId="CommentSubjectChar">
    <w:name w:val="Comment Subject Char"/>
    <w:basedOn w:val="CommentTextChar"/>
    <w:link w:val="CommentSubject"/>
    <w:uiPriority w:val="99"/>
    <w:semiHidden/>
    <w:rsid w:val="00527878"/>
    <w:rPr>
      <w:rFonts w:ascii="Calibri" w:eastAsia="Calibri" w:hAnsi="Calibri" w:cs="Calibri"/>
      <w:b/>
      <w:bCs/>
      <w:sz w:val="20"/>
      <w:szCs w:val="20"/>
      <w:lang w:val="en-ZW" w:eastAsia="en-ZW"/>
    </w:rPr>
  </w:style>
  <w:style w:type="paragraph" w:styleId="CommentSubject">
    <w:name w:val="annotation subject"/>
    <w:basedOn w:val="CommentText"/>
    <w:next w:val="CommentText"/>
    <w:link w:val="CommentSubjectChar"/>
    <w:uiPriority w:val="99"/>
    <w:semiHidden/>
    <w:unhideWhenUsed/>
    <w:rsid w:val="00527878"/>
    <w:rPr>
      <w:b/>
      <w:bCs/>
    </w:rPr>
  </w:style>
  <w:style w:type="paragraph" w:styleId="NormalWeb">
    <w:name w:val="Normal (Web)"/>
    <w:basedOn w:val="Normal"/>
    <w:uiPriority w:val="99"/>
    <w:unhideWhenUsed/>
    <w:rsid w:val="00527878"/>
    <w:rPr>
      <w:rFonts w:ascii="Times New Roman" w:hAnsi="Times New Roman" w:cs="Times New Roman"/>
      <w:sz w:val="24"/>
      <w:szCs w:val="24"/>
    </w:rPr>
  </w:style>
  <w:style w:type="paragraph" w:styleId="Footer">
    <w:name w:val="footer"/>
    <w:basedOn w:val="Normal"/>
    <w:link w:val="FooterChar"/>
    <w:uiPriority w:val="99"/>
    <w:unhideWhenUsed/>
    <w:rsid w:val="005278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878"/>
    <w:rPr>
      <w:rFonts w:ascii="Calibri" w:eastAsia="Calibri" w:hAnsi="Calibri" w:cs="Calibri"/>
      <w:sz w:val="22"/>
      <w:szCs w:val="22"/>
      <w:lang w:val="en-ZW" w:eastAsia="en-ZW"/>
    </w:rPr>
  </w:style>
  <w:style w:type="character" w:styleId="PageNumber">
    <w:name w:val="page number"/>
    <w:basedOn w:val="DefaultParagraphFont"/>
    <w:uiPriority w:val="99"/>
    <w:semiHidden/>
    <w:unhideWhenUsed/>
    <w:rsid w:val="00527878"/>
  </w:style>
  <w:style w:type="character" w:styleId="CommentReference">
    <w:name w:val="annotation reference"/>
    <w:basedOn w:val="DefaultParagraphFont"/>
    <w:uiPriority w:val="99"/>
    <w:semiHidden/>
    <w:unhideWhenUsed/>
    <w:rsid w:val="008B292D"/>
    <w:rPr>
      <w:sz w:val="16"/>
      <w:szCs w:val="16"/>
    </w:rPr>
  </w:style>
  <w:style w:type="paragraph" w:styleId="Revision">
    <w:name w:val="Revision"/>
    <w:hidden/>
    <w:uiPriority w:val="99"/>
    <w:semiHidden/>
    <w:rsid w:val="00F87555"/>
    <w:rPr>
      <w:rFonts w:ascii="Calibri" w:eastAsia="Calibri" w:hAnsi="Calibri" w:cs="Calibri"/>
      <w:sz w:val="22"/>
      <w:szCs w:val="22"/>
      <w:lang w:val="en-ZW" w:eastAsia="en-ZW"/>
    </w:rPr>
  </w:style>
  <w:style w:type="character" w:styleId="UnresolvedMention">
    <w:name w:val="Unresolved Mention"/>
    <w:basedOn w:val="DefaultParagraphFont"/>
    <w:uiPriority w:val="99"/>
    <w:rsid w:val="005E16DA"/>
    <w:rPr>
      <w:color w:val="605E5C"/>
      <w:shd w:val="clear" w:color="auto" w:fill="E1DFDD"/>
    </w:rPr>
  </w:style>
  <w:style w:type="character" w:styleId="FollowedHyperlink">
    <w:name w:val="FollowedHyperlink"/>
    <w:basedOn w:val="DefaultParagraphFont"/>
    <w:uiPriority w:val="99"/>
    <w:semiHidden/>
    <w:unhideWhenUsed/>
    <w:rsid w:val="009E49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940363">
      <w:bodyDiv w:val="1"/>
      <w:marLeft w:val="0"/>
      <w:marRight w:val="0"/>
      <w:marTop w:val="0"/>
      <w:marBottom w:val="0"/>
      <w:divBdr>
        <w:top w:val="none" w:sz="0" w:space="0" w:color="auto"/>
        <w:left w:val="none" w:sz="0" w:space="0" w:color="auto"/>
        <w:bottom w:val="none" w:sz="0" w:space="0" w:color="auto"/>
        <w:right w:val="none" w:sz="0" w:space="0" w:color="auto"/>
      </w:divBdr>
    </w:div>
    <w:div w:id="1098987356">
      <w:bodyDiv w:val="1"/>
      <w:marLeft w:val="0"/>
      <w:marRight w:val="0"/>
      <w:marTop w:val="0"/>
      <w:marBottom w:val="0"/>
      <w:divBdr>
        <w:top w:val="none" w:sz="0" w:space="0" w:color="auto"/>
        <w:left w:val="none" w:sz="0" w:space="0" w:color="auto"/>
        <w:bottom w:val="none" w:sz="0" w:space="0" w:color="auto"/>
        <w:right w:val="none" w:sz="0" w:space="0" w:color="auto"/>
      </w:divBdr>
    </w:div>
    <w:div w:id="1160270848">
      <w:bodyDiv w:val="1"/>
      <w:marLeft w:val="0"/>
      <w:marRight w:val="0"/>
      <w:marTop w:val="0"/>
      <w:marBottom w:val="0"/>
      <w:divBdr>
        <w:top w:val="none" w:sz="0" w:space="0" w:color="auto"/>
        <w:left w:val="none" w:sz="0" w:space="0" w:color="auto"/>
        <w:bottom w:val="none" w:sz="0" w:space="0" w:color="auto"/>
        <w:right w:val="none" w:sz="0" w:space="0" w:color="auto"/>
      </w:divBdr>
    </w:div>
    <w:div w:id="1291208584">
      <w:bodyDiv w:val="1"/>
      <w:marLeft w:val="0"/>
      <w:marRight w:val="0"/>
      <w:marTop w:val="0"/>
      <w:marBottom w:val="0"/>
      <w:divBdr>
        <w:top w:val="none" w:sz="0" w:space="0" w:color="auto"/>
        <w:left w:val="none" w:sz="0" w:space="0" w:color="auto"/>
        <w:bottom w:val="none" w:sz="0" w:space="0" w:color="auto"/>
        <w:right w:val="none" w:sz="0" w:space="0" w:color="auto"/>
      </w:divBdr>
      <w:divsChild>
        <w:div w:id="321854308">
          <w:marLeft w:val="0"/>
          <w:marRight w:val="0"/>
          <w:marTop w:val="0"/>
          <w:marBottom w:val="0"/>
          <w:divBdr>
            <w:top w:val="none" w:sz="0" w:space="0" w:color="auto"/>
            <w:left w:val="none" w:sz="0" w:space="0" w:color="auto"/>
            <w:bottom w:val="none" w:sz="0" w:space="0" w:color="auto"/>
            <w:right w:val="none" w:sz="0" w:space="0" w:color="auto"/>
          </w:divBdr>
        </w:div>
        <w:div w:id="1328243713">
          <w:marLeft w:val="0"/>
          <w:marRight w:val="0"/>
          <w:marTop w:val="0"/>
          <w:marBottom w:val="0"/>
          <w:divBdr>
            <w:top w:val="none" w:sz="0" w:space="0" w:color="auto"/>
            <w:left w:val="none" w:sz="0" w:space="0" w:color="auto"/>
            <w:bottom w:val="none" w:sz="0" w:space="0" w:color="auto"/>
            <w:right w:val="none" w:sz="0" w:space="0" w:color="auto"/>
          </w:divBdr>
        </w:div>
        <w:div w:id="740517964">
          <w:marLeft w:val="0"/>
          <w:marRight w:val="0"/>
          <w:marTop w:val="0"/>
          <w:marBottom w:val="0"/>
          <w:divBdr>
            <w:top w:val="none" w:sz="0" w:space="0" w:color="auto"/>
            <w:left w:val="none" w:sz="0" w:space="0" w:color="auto"/>
            <w:bottom w:val="none" w:sz="0" w:space="0" w:color="auto"/>
            <w:right w:val="none" w:sz="0" w:space="0" w:color="auto"/>
          </w:divBdr>
        </w:div>
      </w:divsChild>
    </w:div>
    <w:div w:id="1466199888">
      <w:bodyDiv w:val="1"/>
      <w:marLeft w:val="0"/>
      <w:marRight w:val="0"/>
      <w:marTop w:val="0"/>
      <w:marBottom w:val="0"/>
      <w:divBdr>
        <w:top w:val="none" w:sz="0" w:space="0" w:color="auto"/>
        <w:left w:val="none" w:sz="0" w:space="0" w:color="auto"/>
        <w:bottom w:val="none" w:sz="0" w:space="0" w:color="auto"/>
        <w:right w:val="none" w:sz="0" w:space="0" w:color="auto"/>
      </w:divBdr>
    </w:div>
    <w:div w:id="1492284037">
      <w:bodyDiv w:val="1"/>
      <w:marLeft w:val="0"/>
      <w:marRight w:val="0"/>
      <w:marTop w:val="0"/>
      <w:marBottom w:val="0"/>
      <w:divBdr>
        <w:top w:val="none" w:sz="0" w:space="0" w:color="auto"/>
        <w:left w:val="none" w:sz="0" w:space="0" w:color="auto"/>
        <w:bottom w:val="none" w:sz="0" w:space="0" w:color="auto"/>
        <w:right w:val="none" w:sz="0" w:space="0" w:color="auto"/>
      </w:divBdr>
    </w:div>
    <w:div w:id="194033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fatf-gafi.org/media/fatf/documents/reports/fur/ESAAMLG-Follow-Up%20Report-Zimbabwe-Sept-2019.pdf" TargetMode="External"/><Relationship Id="rId2" Type="http://schemas.openxmlformats.org/officeDocument/2006/relationships/hyperlink" Target="https://www.fatf-gafi.org/media/fatf/documents/FATF%20Standards%20-%2040%20Recommendations%20rc.pdf" TargetMode="External"/><Relationship Id="rId1" Type="http://schemas.openxmlformats.org/officeDocument/2006/relationships/hyperlink" Target="mailto:fiona.iliff@zlhr.org" TargetMode="External"/><Relationship Id="rId4" Type="http://schemas.openxmlformats.org/officeDocument/2006/relationships/hyperlink" Target="https://www.fatf-gafi.org/media/fatf/documents/reports/fur/ESAAMLG-Follow-Up-Report-Zimbabwe-20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9037</Words>
  <Characters>51516</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Roselyn Hanzi</dc:creator>
  <cp:keywords/>
  <dc:description/>
  <cp:lastModifiedBy>Roselyn Hanzi</cp:lastModifiedBy>
  <cp:revision>2</cp:revision>
  <cp:lastPrinted>2021-12-01T04:54:00Z</cp:lastPrinted>
  <dcterms:created xsi:type="dcterms:W3CDTF">2021-12-07T07:26:00Z</dcterms:created>
  <dcterms:modified xsi:type="dcterms:W3CDTF">2021-12-07T07:26:00Z</dcterms:modified>
</cp:coreProperties>
</file>