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47" w:rsidRPr="00FD6329" w:rsidRDefault="00C52B47" w:rsidP="00DE56B3">
      <w:pPr>
        <w:jc w:val="both"/>
        <w:rPr>
          <w:rFonts w:cstheme="minorHAnsi"/>
          <w:b/>
          <w:bCs/>
          <w:sz w:val="24"/>
          <w:szCs w:val="24"/>
        </w:rPr>
      </w:pPr>
      <w:r w:rsidRPr="00FD6329">
        <w:rPr>
          <w:rFonts w:cstheme="minorHAnsi"/>
          <w:b/>
          <w:bCs/>
          <w:noProof/>
          <w:sz w:val="24"/>
          <w:szCs w:val="24"/>
        </w:rPr>
        <w:drawing>
          <wp:inline distT="0" distB="0" distL="0" distR="0" wp14:anchorId="5AA9613A" wp14:editId="2F03D061">
            <wp:extent cx="1057275" cy="659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798" cy="665521"/>
                    </a:xfrm>
                    <a:prstGeom prst="rect">
                      <a:avLst/>
                    </a:prstGeom>
                    <a:noFill/>
                  </pic:spPr>
                </pic:pic>
              </a:graphicData>
            </a:graphic>
          </wp:inline>
        </w:drawing>
      </w:r>
      <w:r w:rsidR="00DE56B3" w:rsidRPr="00FD6329">
        <w:rPr>
          <w:rFonts w:cstheme="minorHAnsi"/>
          <w:b/>
          <w:bCs/>
          <w:sz w:val="24"/>
          <w:szCs w:val="24"/>
        </w:rPr>
        <w:tab/>
      </w:r>
      <w:r w:rsidR="00DE56B3" w:rsidRPr="00FD6329">
        <w:rPr>
          <w:rFonts w:cstheme="minorHAnsi"/>
          <w:b/>
          <w:bCs/>
          <w:sz w:val="24"/>
          <w:szCs w:val="24"/>
        </w:rPr>
        <w:tab/>
      </w:r>
      <w:r w:rsidR="00DE56B3" w:rsidRPr="00FD6329">
        <w:rPr>
          <w:rFonts w:cstheme="minorHAnsi"/>
          <w:b/>
          <w:bCs/>
          <w:sz w:val="24"/>
          <w:szCs w:val="24"/>
        </w:rPr>
        <w:tab/>
      </w:r>
      <w:r w:rsidR="00DE56B3" w:rsidRPr="00FD6329">
        <w:rPr>
          <w:rFonts w:cstheme="minorHAnsi"/>
          <w:b/>
          <w:bCs/>
          <w:sz w:val="24"/>
          <w:szCs w:val="24"/>
        </w:rPr>
        <w:tab/>
      </w:r>
      <w:r w:rsidR="00DE56B3" w:rsidRPr="00FD6329">
        <w:rPr>
          <w:rFonts w:cstheme="minorHAnsi"/>
          <w:b/>
          <w:bCs/>
          <w:sz w:val="24"/>
          <w:szCs w:val="24"/>
        </w:rPr>
        <w:tab/>
      </w:r>
      <w:r w:rsidR="00DE56B3" w:rsidRPr="00FD6329">
        <w:rPr>
          <w:rFonts w:cstheme="minorHAnsi"/>
          <w:b/>
          <w:bCs/>
          <w:sz w:val="24"/>
          <w:szCs w:val="24"/>
        </w:rPr>
        <w:tab/>
      </w:r>
      <w:r w:rsidR="00DE56B3" w:rsidRPr="00FD6329">
        <w:rPr>
          <w:rFonts w:cstheme="minorHAnsi"/>
          <w:b/>
          <w:bCs/>
          <w:sz w:val="24"/>
          <w:szCs w:val="24"/>
        </w:rPr>
        <w:tab/>
      </w:r>
      <w:r w:rsidR="00DE56B3" w:rsidRPr="00FD6329">
        <w:rPr>
          <w:rFonts w:cstheme="minorHAnsi"/>
          <w:b/>
          <w:bCs/>
          <w:sz w:val="24"/>
          <w:szCs w:val="24"/>
        </w:rPr>
        <w:tab/>
      </w:r>
      <w:r w:rsidR="00DE56B3" w:rsidRPr="00FD6329">
        <w:rPr>
          <w:rFonts w:cstheme="minorHAnsi"/>
          <w:b/>
          <w:bCs/>
          <w:sz w:val="24"/>
          <w:szCs w:val="24"/>
        </w:rPr>
        <w:tab/>
        <w:t xml:space="preserve">      </w:t>
      </w:r>
      <w:r w:rsidR="00592234" w:rsidRPr="00FD6329">
        <w:rPr>
          <w:rFonts w:cstheme="minorHAnsi"/>
          <w:b/>
          <w:bCs/>
          <w:noProof/>
          <w:sz w:val="24"/>
          <w:szCs w:val="24"/>
        </w:rPr>
        <w:drawing>
          <wp:inline distT="0" distB="0" distL="0" distR="0" wp14:anchorId="405DD8B4" wp14:editId="6B4F4575">
            <wp:extent cx="657225" cy="61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42" cy="619495"/>
                    </a:xfrm>
                    <a:prstGeom prst="rect">
                      <a:avLst/>
                    </a:prstGeom>
                    <a:noFill/>
                  </pic:spPr>
                </pic:pic>
              </a:graphicData>
            </a:graphic>
          </wp:inline>
        </w:drawing>
      </w:r>
    </w:p>
    <w:p w:rsidR="008E3740" w:rsidRPr="00FD6329" w:rsidRDefault="00E1611D" w:rsidP="0089457C">
      <w:pPr>
        <w:jc w:val="both"/>
        <w:rPr>
          <w:rFonts w:cstheme="minorHAnsi"/>
          <w:b/>
          <w:bCs/>
          <w:sz w:val="24"/>
          <w:szCs w:val="24"/>
        </w:rPr>
      </w:pPr>
      <w:r w:rsidRPr="00FD6329">
        <w:rPr>
          <w:rFonts w:cstheme="minorHAnsi"/>
          <w:b/>
          <w:bCs/>
          <w:sz w:val="24"/>
          <w:szCs w:val="24"/>
        </w:rPr>
        <w:t xml:space="preserve">Civil Society </w:t>
      </w:r>
      <w:r w:rsidR="0089457C" w:rsidRPr="00FD6329">
        <w:rPr>
          <w:rFonts w:cstheme="minorHAnsi"/>
          <w:b/>
          <w:bCs/>
          <w:sz w:val="24"/>
          <w:szCs w:val="24"/>
        </w:rPr>
        <w:t>Submission to the P</w:t>
      </w:r>
      <w:r w:rsidR="009C6F5B" w:rsidRPr="00FD6329">
        <w:rPr>
          <w:rFonts w:cstheme="minorHAnsi"/>
          <w:b/>
          <w:bCs/>
          <w:sz w:val="24"/>
          <w:szCs w:val="24"/>
        </w:rPr>
        <w:t xml:space="preserve">arliamentary </w:t>
      </w:r>
      <w:r w:rsidR="00215BC6" w:rsidRPr="00FD6329">
        <w:rPr>
          <w:rFonts w:cstheme="minorHAnsi"/>
          <w:b/>
          <w:bCs/>
          <w:sz w:val="24"/>
          <w:szCs w:val="24"/>
        </w:rPr>
        <w:t>Portfolio</w:t>
      </w:r>
      <w:r w:rsidR="009C6F5B" w:rsidRPr="00FD6329">
        <w:rPr>
          <w:rFonts w:cstheme="minorHAnsi"/>
          <w:b/>
          <w:bCs/>
          <w:sz w:val="24"/>
          <w:szCs w:val="24"/>
        </w:rPr>
        <w:t xml:space="preserve"> </w:t>
      </w:r>
      <w:r w:rsidR="00215BC6" w:rsidRPr="00FD6329">
        <w:rPr>
          <w:rFonts w:cstheme="minorHAnsi"/>
          <w:b/>
          <w:bCs/>
          <w:sz w:val="24"/>
          <w:szCs w:val="24"/>
        </w:rPr>
        <w:t>Committee</w:t>
      </w:r>
      <w:r w:rsidR="0089457C" w:rsidRPr="00FD6329">
        <w:rPr>
          <w:rFonts w:cstheme="minorHAnsi"/>
          <w:b/>
          <w:bCs/>
          <w:sz w:val="24"/>
          <w:szCs w:val="24"/>
        </w:rPr>
        <w:t xml:space="preserve"> on Energy</w:t>
      </w:r>
      <w:r w:rsidR="00B84585" w:rsidRPr="00FD6329">
        <w:rPr>
          <w:rFonts w:cstheme="minorHAnsi"/>
          <w:b/>
          <w:bCs/>
          <w:sz w:val="24"/>
          <w:szCs w:val="24"/>
        </w:rPr>
        <w:t xml:space="preserve"> and </w:t>
      </w:r>
      <w:r w:rsidR="008E3740">
        <w:rPr>
          <w:rFonts w:cstheme="minorHAnsi"/>
          <w:b/>
          <w:bCs/>
          <w:sz w:val="24"/>
          <w:szCs w:val="24"/>
        </w:rPr>
        <w:t>Power Development</w:t>
      </w:r>
      <w:r w:rsidR="00262A33">
        <w:rPr>
          <w:rFonts w:cstheme="minorHAnsi"/>
          <w:b/>
          <w:bCs/>
          <w:sz w:val="24"/>
          <w:szCs w:val="24"/>
        </w:rPr>
        <w:t xml:space="preserve"> for the </w:t>
      </w:r>
      <w:r w:rsidR="008E3740">
        <w:rPr>
          <w:rFonts w:cstheme="minorHAnsi"/>
          <w:b/>
          <w:bCs/>
          <w:sz w:val="24"/>
          <w:szCs w:val="24"/>
        </w:rPr>
        <w:t xml:space="preserve">2019 </w:t>
      </w:r>
      <w:r w:rsidR="00262A33">
        <w:rPr>
          <w:rFonts w:cstheme="minorHAnsi"/>
          <w:b/>
          <w:bCs/>
          <w:sz w:val="24"/>
          <w:szCs w:val="24"/>
        </w:rPr>
        <w:t>National Budget</w:t>
      </w:r>
    </w:p>
    <w:p w:rsidR="00C9750C" w:rsidRPr="00FD6329" w:rsidRDefault="00C9750C" w:rsidP="00DB3B9A">
      <w:pPr>
        <w:spacing w:after="0" w:line="240" w:lineRule="auto"/>
        <w:jc w:val="both"/>
        <w:rPr>
          <w:rFonts w:cstheme="minorHAnsi"/>
          <w:bCs/>
          <w:sz w:val="24"/>
          <w:szCs w:val="24"/>
        </w:rPr>
      </w:pPr>
      <w:r w:rsidRPr="00B84585">
        <w:rPr>
          <w:rFonts w:eastAsia="Times New Roman" w:cstheme="minorHAnsi"/>
          <w:sz w:val="24"/>
          <w:szCs w:val="24"/>
        </w:rPr>
        <w:t xml:space="preserve">Access to energy is fundamental to improving the quality of life and is a key imperative for </w:t>
      </w:r>
      <w:r>
        <w:rPr>
          <w:rFonts w:eastAsia="Times New Roman" w:cstheme="minorHAnsi"/>
          <w:sz w:val="24"/>
          <w:szCs w:val="24"/>
        </w:rPr>
        <w:t xml:space="preserve">attaining an upper middle income economy by the year 2030. </w:t>
      </w:r>
      <w:r w:rsidRPr="00B84585">
        <w:rPr>
          <w:rFonts w:eastAsia="Times New Roman" w:cstheme="minorHAnsi"/>
          <w:sz w:val="24"/>
          <w:szCs w:val="24"/>
        </w:rPr>
        <w:t xml:space="preserve">Lack of access to energy services dramatically undermines all productive sector of the economy. </w:t>
      </w:r>
      <w:r>
        <w:rPr>
          <w:rFonts w:eastAsia="Times New Roman" w:cstheme="minorHAnsi"/>
          <w:sz w:val="24"/>
          <w:szCs w:val="24"/>
        </w:rPr>
        <w:t>E</w:t>
      </w:r>
      <w:r w:rsidRPr="00B84585">
        <w:rPr>
          <w:rFonts w:eastAsia="Times New Roman" w:cstheme="minorHAnsi"/>
          <w:sz w:val="24"/>
          <w:szCs w:val="24"/>
        </w:rPr>
        <w:t xml:space="preserve">nergy is not a need but it is an enabler of all sectors of development. </w:t>
      </w:r>
      <w:r>
        <w:rPr>
          <w:rFonts w:eastAsia="Times New Roman" w:cstheme="minorHAnsi"/>
          <w:sz w:val="24"/>
          <w:szCs w:val="24"/>
        </w:rPr>
        <w:t>Having</w:t>
      </w:r>
      <w:r w:rsidRPr="00B84585">
        <w:rPr>
          <w:rFonts w:eastAsia="Times New Roman" w:cstheme="minorHAnsi"/>
          <w:sz w:val="24"/>
          <w:szCs w:val="24"/>
        </w:rPr>
        <w:t xml:space="preserve"> modern energy unlocks access to improved healthcare, improved education, and improved economic opportunities and, even a longer life, while to those that do not have energy, it is a major constraint on their social and economic development. </w:t>
      </w:r>
      <w:r w:rsidRPr="00FD6329">
        <w:rPr>
          <w:rFonts w:cstheme="minorHAnsi"/>
          <w:bCs/>
          <w:sz w:val="24"/>
          <w:szCs w:val="24"/>
        </w:rPr>
        <w:t>According to World Bank 2017, Zimbabwe</w:t>
      </w:r>
      <w:r>
        <w:rPr>
          <w:rFonts w:cstheme="minorHAnsi"/>
          <w:bCs/>
          <w:sz w:val="24"/>
          <w:szCs w:val="24"/>
        </w:rPr>
        <w:t>’s</w:t>
      </w:r>
      <w:r w:rsidRPr="00FD6329">
        <w:rPr>
          <w:rFonts w:cstheme="minorHAnsi"/>
          <w:bCs/>
          <w:sz w:val="24"/>
          <w:szCs w:val="24"/>
        </w:rPr>
        <w:t xml:space="preserve"> solar PV has a technical potential of over 300 MW which is yet to be exploited. The gross theoretical hydropower potential for Zimbabwe is 18,500 GWh/year. The technically feasible potential is 17,500 GWh/year for hydro, of which 19% has been exploited. </w:t>
      </w:r>
      <w:r w:rsidRPr="00FD6329">
        <w:rPr>
          <w:rFonts w:eastAsia="Times New Roman" w:cstheme="minorHAnsi"/>
          <w:sz w:val="24"/>
          <w:szCs w:val="24"/>
        </w:rPr>
        <w:t xml:space="preserve">Full exploitation of vast </w:t>
      </w:r>
      <w:r w:rsidRPr="00FD6329">
        <w:rPr>
          <w:rFonts w:cstheme="minorHAnsi"/>
          <w:bCs/>
          <w:sz w:val="24"/>
          <w:szCs w:val="24"/>
        </w:rPr>
        <w:t>renewable energy resources we have in Zimbabwe like solar, wind, hydro and biomass, can sustainably develop our country.</w:t>
      </w:r>
    </w:p>
    <w:p w:rsidR="00C9750C" w:rsidRPr="00FD6329" w:rsidRDefault="00C9750C" w:rsidP="00DB3B9A">
      <w:pPr>
        <w:spacing w:after="0" w:line="240" w:lineRule="auto"/>
        <w:jc w:val="both"/>
        <w:rPr>
          <w:rFonts w:cstheme="minorHAnsi"/>
          <w:bCs/>
          <w:sz w:val="24"/>
          <w:szCs w:val="24"/>
        </w:rPr>
      </w:pPr>
    </w:p>
    <w:p w:rsidR="00C9750C" w:rsidRPr="00FD6329" w:rsidRDefault="00C9750C" w:rsidP="00DB3B9A">
      <w:pPr>
        <w:spacing w:after="0" w:line="240" w:lineRule="auto"/>
        <w:jc w:val="both"/>
        <w:rPr>
          <w:rFonts w:cstheme="minorHAnsi"/>
          <w:bCs/>
          <w:sz w:val="24"/>
          <w:szCs w:val="24"/>
        </w:rPr>
      </w:pPr>
      <w:r w:rsidRPr="00FD6329">
        <w:rPr>
          <w:rFonts w:cstheme="minorHAnsi"/>
          <w:bCs/>
          <w:sz w:val="24"/>
          <w:szCs w:val="24"/>
        </w:rPr>
        <w:t xml:space="preserve">Efforts by the Government of Zimbabwe, non-governmental organizations (NGOs)  and  the  private  sector   in  supporting  development  of  renewable  energy  since  Independence are commendable.  We are mindful of  a number of </w:t>
      </w:r>
      <w:proofErr w:type="spellStart"/>
      <w:r w:rsidRPr="00FD6329">
        <w:rPr>
          <w:rFonts w:cstheme="minorHAnsi"/>
          <w:bCs/>
          <w:sz w:val="24"/>
          <w:szCs w:val="24"/>
        </w:rPr>
        <w:t>programmes</w:t>
      </w:r>
      <w:proofErr w:type="spellEnd"/>
      <w:r w:rsidRPr="00FD6329">
        <w:rPr>
          <w:rFonts w:cstheme="minorHAnsi"/>
          <w:bCs/>
          <w:sz w:val="24"/>
          <w:szCs w:val="24"/>
        </w:rPr>
        <w:t xml:space="preserve"> implemented to promote the adoption of renewable energy technologies such as National  Energy  Policy,  Sustainable  Energy  for  All  (SE4ALL),  Renewable  Energy  Feed  in  Tariff  (</w:t>
      </w:r>
      <w:proofErr w:type="spellStart"/>
      <w:r w:rsidRPr="00FD6329">
        <w:rPr>
          <w:rFonts w:cstheme="minorHAnsi"/>
          <w:bCs/>
          <w:sz w:val="24"/>
          <w:szCs w:val="24"/>
        </w:rPr>
        <w:t>REFiT</w:t>
      </w:r>
      <w:proofErr w:type="spellEnd"/>
      <w:r w:rsidRPr="00FD6329">
        <w:rPr>
          <w:rFonts w:cstheme="minorHAnsi"/>
          <w:bCs/>
          <w:sz w:val="24"/>
          <w:szCs w:val="24"/>
        </w:rPr>
        <w:t>),  Intended Nationally Determined Contributions (INDC</w:t>
      </w:r>
      <w:r>
        <w:rPr>
          <w:rFonts w:cstheme="minorHAnsi"/>
          <w:bCs/>
          <w:sz w:val="24"/>
          <w:szCs w:val="24"/>
        </w:rPr>
        <w:t>s</w:t>
      </w:r>
      <w:r w:rsidRPr="00FD6329">
        <w:rPr>
          <w:rFonts w:cstheme="minorHAnsi"/>
          <w:bCs/>
          <w:sz w:val="24"/>
          <w:szCs w:val="24"/>
        </w:rPr>
        <w:t xml:space="preserve">), Renewables Readiness Assessment (RRA), Climate Change Policy and others. Nevertheless, access to electricity in the urban areas of Zimbabwe has been stagnant at around 85% since 1990 while </w:t>
      </w:r>
      <w:r>
        <w:rPr>
          <w:rFonts w:cstheme="minorHAnsi"/>
          <w:bCs/>
          <w:sz w:val="24"/>
          <w:szCs w:val="24"/>
        </w:rPr>
        <w:t>in</w:t>
      </w:r>
      <w:r w:rsidRPr="00FD6329">
        <w:rPr>
          <w:rFonts w:cstheme="minorHAnsi"/>
          <w:bCs/>
          <w:sz w:val="24"/>
          <w:szCs w:val="24"/>
        </w:rPr>
        <w:t xml:space="preserve"> rural areas </w:t>
      </w:r>
      <w:r>
        <w:rPr>
          <w:rFonts w:cstheme="minorHAnsi"/>
          <w:bCs/>
          <w:sz w:val="24"/>
          <w:szCs w:val="24"/>
        </w:rPr>
        <w:t xml:space="preserve">it </w:t>
      </w:r>
      <w:r w:rsidRPr="00FD6329">
        <w:rPr>
          <w:rFonts w:cstheme="minorHAnsi"/>
          <w:bCs/>
          <w:sz w:val="24"/>
          <w:szCs w:val="24"/>
        </w:rPr>
        <w:t xml:space="preserve">doubled from around 8% to 16%. This </w:t>
      </w:r>
      <w:r>
        <w:rPr>
          <w:rFonts w:cstheme="minorHAnsi"/>
          <w:bCs/>
          <w:sz w:val="24"/>
          <w:szCs w:val="24"/>
        </w:rPr>
        <w:t>is</w:t>
      </w:r>
      <w:r w:rsidRPr="00FD6329">
        <w:rPr>
          <w:rFonts w:cstheme="minorHAnsi"/>
          <w:bCs/>
          <w:sz w:val="24"/>
          <w:szCs w:val="24"/>
        </w:rPr>
        <w:t xml:space="preserve"> be attributed to </w:t>
      </w:r>
      <w:r>
        <w:rPr>
          <w:rFonts w:cstheme="minorHAnsi"/>
          <w:bCs/>
          <w:sz w:val="24"/>
          <w:szCs w:val="24"/>
        </w:rPr>
        <w:t xml:space="preserve">the </w:t>
      </w:r>
      <w:r w:rsidRPr="00FD6329">
        <w:rPr>
          <w:rFonts w:cstheme="minorHAnsi"/>
          <w:bCs/>
          <w:sz w:val="24"/>
          <w:szCs w:val="24"/>
        </w:rPr>
        <w:t xml:space="preserve">rural electrification </w:t>
      </w:r>
      <w:proofErr w:type="spellStart"/>
      <w:r w:rsidRPr="00FD6329">
        <w:rPr>
          <w:rFonts w:cstheme="minorHAnsi"/>
          <w:bCs/>
          <w:sz w:val="24"/>
          <w:szCs w:val="24"/>
        </w:rPr>
        <w:t>programme</w:t>
      </w:r>
      <w:proofErr w:type="spellEnd"/>
      <w:r w:rsidRPr="00FD6329">
        <w:rPr>
          <w:rFonts w:cstheme="minorHAnsi"/>
          <w:bCs/>
          <w:sz w:val="24"/>
          <w:szCs w:val="24"/>
        </w:rPr>
        <w:t xml:space="preserve">. </w:t>
      </w:r>
    </w:p>
    <w:p w:rsidR="00C9750C" w:rsidRPr="00FD6329" w:rsidRDefault="00C9750C" w:rsidP="00DB3B9A">
      <w:pPr>
        <w:spacing w:after="0" w:line="240" w:lineRule="auto"/>
        <w:jc w:val="both"/>
        <w:rPr>
          <w:rFonts w:cstheme="minorHAnsi"/>
          <w:bCs/>
          <w:sz w:val="24"/>
          <w:szCs w:val="24"/>
        </w:rPr>
      </w:pPr>
    </w:p>
    <w:p w:rsidR="00C9750C" w:rsidRPr="00FD6329" w:rsidRDefault="00C9750C" w:rsidP="00C9750C">
      <w:pPr>
        <w:jc w:val="both"/>
        <w:rPr>
          <w:rFonts w:cstheme="minorHAnsi"/>
          <w:sz w:val="24"/>
          <w:szCs w:val="24"/>
        </w:rPr>
      </w:pPr>
      <w:r w:rsidRPr="00FD6329">
        <w:rPr>
          <w:rFonts w:cstheme="minorHAnsi"/>
          <w:b/>
          <w:bCs/>
          <w:sz w:val="24"/>
          <w:szCs w:val="24"/>
        </w:rPr>
        <w:t xml:space="preserve">We are aware that our government </w:t>
      </w:r>
      <w:r w:rsidRPr="00FD6329">
        <w:rPr>
          <w:rFonts w:cstheme="minorHAnsi"/>
          <w:sz w:val="24"/>
          <w:szCs w:val="24"/>
        </w:rPr>
        <w:t>is in the process of developing the 2019 National Budget which will support the upcoming Renewable Energy Policy</w:t>
      </w:r>
      <w:r>
        <w:rPr>
          <w:rFonts w:cstheme="minorHAnsi"/>
          <w:sz w:val="24"/>
          <w:szCs w:val="24"/>
        </w:rPr>
        <w:t xml:space="preserve">. </w:t>
      </w:r>
      <w:r w:rsidRPr="00FD6329">
        <w:rPr>
          <w:rFonts w:cstheme="minorHAnsi"/>
          <w:sz w:val="24"/>
          <w:szCs w:val="24"/>
        </w:rPr>
        <w:t xml:space="preserve"> </w:t>
      </w:r>
      <w:r>
        <w:rPr>
          <w:rFonts w:cstheme="minorHAnsi"/>
          <w:sz w:val="24"/>
          <w:szCs w:val="24"/>
        </w:rPr>
        <w:t>A</w:t>
      </w:r>
      <w:r w:rsidRPr="00FD6329">
        <w:rPr>
          <w:rFonts w:cstheme="minorHAnsi"/>
          <w:sz w:val="24"/>
          <w:szCs w:val="24"/>
        </w:rPr>
        <w:t xml:space="preserve">s civil society organisations we specifically call upon the National budget for 2019 to address the following for sustainable development of our nation: </w:t>
      </w:r>
    </w:p>
    <w:tbl>
      <w:tblPr>
        <w:tblStyle w:val="TableGrid"/>
        <w:tblW w:w="10188" w:type="dxa"/>
        <w:tblLook w:val="04A0" w:firstRow="1" w:lastRow="0" w:firstColumn="1" w:lastColumn="0" w:noHBand="0" w:noVBand="1"/>
      </w:tblPr>
      <w:tblGrid>
        <w:gridCol w:w="1240"/>
        <w:gridCol w:w="2221"/>
        <w:gridCol w:w="2356"/>
        <w:gridCol w:w="4371"/>
      </w:tblGrid>
      <w:tr w:rsidR="00FD6329" w:rsidRPr="00FD6329" w:rsidTr="00275405">
        <w:tc>
          <w:tcPr>
            <w:tcW w:w="480" w:type="dxa"/>
            <w:shd w:val="clear" w:color="auto" w:fill="A8D08D" w:themeFill="accent6" w:themeFillTint="99"/>
          </w:tcPr>
          <w:p w:rsidR="00344AFE" w:rsidRPr="00FD6329" w:rsidRDefault="00344AFE" w:rsidP="00344AFE">
            <w:pPr>
              <w:jc w:val="both"/>
              <w:rPr>
                <w:rFonts w:cstheme="minorHAnsi"/>
                <w:sz w:val="24"/>
                <w:szCs w:val="24"/>
              </w:rPr>
            </w:pPr>
          </w:p>
        </w:tc>
        <w:tc>
          <w:tcPr>
            <w:tcW w:w="2396" w:type="dxa"/>
            <w:shd w:val="clear" w:color="auto" w:fill="A8D08D" w:themeFill="accent6" w:themeFillTint="99"/>
          </w:tcPr>
          <w:p w:rsidR="00344AFE" w:rsidRPr="00FD6329" w:rsidRDefault="00344AFE" w:rsidP="00344AFE">
            <w:pPr>
              <w:rPr>
                <w:rFonts w:eastAsia="Calibri" w:cstheme="minorHAnsi"/>
                <w:sz w:val="24"/>
                <w:szCs w:val="24"/>
              </w:rPr>
            </w:pPr>
            <w:r w:rsidRPr="00FD6329">
              <w:rPr>
                <w:rFonts w:eastAsia="Calibri" w:cstheme="minorHAnsi"/>
                <w:sz w:val="24"/>
                <w:szCs w:val="24"/>
              </w:rPr>
              <w:t>CHALLENGE</w:t>
            </w:r>
          </w:p>
        </w:tc>
        <w:tc>
          <w:tcPr>
            <w:tcW w:w="2395" w:type="dxa"/>
            <w:shd w:val="clear" w:color="auto" w:fill="A8D08D" w:themeFill="accent6" w:themeFillTint="99"/>
          </w:tcPr>
          <w:p w:rsidR="00344AFE" w:rsidRPr="00FD6329" w:rsidRDefault="00344AFE" w:rsidP="00344AFE">
            <w:pPr>
              <w:rPr>
                <w:rFonts w:eastAsia="Calibri" w:cstheme="minorHAnsi"/>
                <w:sz w:val="24"/>
                <w:szCs w:val="24"/>
              </w:rPr>
            </w:pPr>
            <w:r w:rsidRPr="00FD6329">
              <w:rPr>
                <w:rFonts w:eastAsia="Calibri" w:cstheme="minorHAnsi"/>
                <w:sz w:val="24"/>
                <w:szCs w:val="24"/>
              </w:rPr>
              <w:t xml:space="preserve">RECOMMENDATION </w:t>
            </w:r>
          </w:p>
        </w:tc>
        <w:tc>
          <w:tcPr>
            <w:tcW w:w="4917" w:type="dxa"/>
            <w:shd w:val="clear" w:color="auto" w:fill="A8D08D" w:themeFill="accent6" w:themeFillTint="99"/>
          </w:tcPr>
          <w:p w:rsidR="00344AFE" w:rsidRPr="00FD6329" w:rsidRDefault="00344AFE" w:rsidP="00344AFE">
            <w:pPr>
              <w:rPr>
                <w:rFonts w:eastAsia="Calibri" w:cstheme="minorHAnsi"/>
                <w:sz w:val="24"/>
                <w:szCs w:val="24"/>
              </w:rPr>
            </w:pPr>
            <w:r w:rsidRPr="00FD6329">
              <w:rPr>
                <w:rFonts w:eastAsia="Calibri" w:cstheme="minorHAnsi"/>
                <w:sz w:val="24"/>
                <w:szCs w:val="24"/>
              </w:rPr>
              <w:t>COMMENT (2020 goals)</w:t>
            </w:r>
          </w:p>
        </w:tc>
      </w:tr>
      <w:tr w:rsidR="00FD6329" w:rsidRPr="00FD6329" w:rsidTr="00275405">
        <w:tc>
          <w:tcPr>
            <w:tcW w:w="480" w:type="dxa"/>
          </w:tcPr>
          <w:p w:rsidR="00344AFE" w:rsidRPr="00FD6329" w:rsidRDefault="00344AFE" w:rsidP="00344AFE">
            <w:pPr>
              <w:jc w:val="both"/>
              <w:rPr>
                <w:rFonts w:cstheme="minorHAnsi"/>
                <w:sz w:val="24"/>
                <w:szCs w:val="24"/>
              </w:rPr>
            </w:pPr>
            <w:r w:rsidRPr="00FD6329">
              <w:rPr>
                <w:rFonts w:cstheme="minorHAnsi"/>
                <w:sz w:val="24"/>
                <w:szCs w:val="24"/>
              </w:rPr>
              <w:t>1</w:t>
            </w:r>
          </w:p>
        </w:tc>
        <w:tc>
          <w:tcPr>
            <w:tcW w:w="2396" w:type="dxa"/>
          </w:tcPr>
          <w:p w:rsidR="00344AFE" w:rsidRPr="00FD6329" w:rsidRDefault="00344AFE" w:rsidP="002E0B89">
            <w:pPr>
              <w:rPr>
                <w:rFonts w:eastAsia="Calibri" w:cstheme="minorHAnsi"/>
                <w:sz w:val="24"/>
                <w:szCs w:val="24"/>
              </w:rPr>
            </w:pPr>
            <w:r w:rsidRPr="00FD6329">
              <w:rPr>
                <w:rFonts w:eastAsia="Calibri" w:cstheme="minorHAnsi"/>
                <w:sz w:val="24"/>
                <w:szCs w:val="24"/>
              </w:rPr>
              <w:t>Inadequate funding</w:t>
            </w:r>
            <w:r w:rsidR="00841998">
              <w:rPr>
                <w:rFonts w:eastAsia="Calibri" w:cstheme="minorHAnsi"/>
                <w:sz w:val="24"/>
                <w:szCs w:val="24"/>
              </w:rPr>
              <w:t xml:space="preserve"> </w:t>
            </w:r>
            <w:r w:rsidRPr="00FD6329">
              <w:rPr>
                <w:rFonts w:eastAsia="Calibri" w:cstheme="minorHAnsi"/>
                <w:sz w:val="24"/>
                <w:szCs w:val="24"/>
              </w:rPr>
              <w:t>to the M</w:t>
            </w:r>
            <w:r w:rsidR="002E0B89" w:rsidRPr="00FD6329">
              <w:rPr>
                <w:rFonts w:eastAsia="Calibri" w:cstheme="minorHAnsi"/>
                <w:sz w:val="24"/>
                <w:szCs w:val="24"/>
              </w:rPr>
              <w:t xml:space="preserve">inistry of </w:t>
            </w:r>
            <w:r w:rsidRPr="00FD6329">
              <w:rPr>
                <w:rFonts w:eastAsia="Calibri" w:cstheme="minorHAnsi"/>
                <w:sz w:val="24"/>
                <w:szCs w:val="24"/>
              </w:rPr>
              <w:t>E</w:t>
            </w:r>
            <w:r w:rsidR="002E0B89" w:rsidRPr="00FD6329">
              <w:rPr>
                <w:rFonts w:eastAsia="Calibri" w:cstheme="minorHAnsi"/>
                <w:sz w:val="24"/>
                <w:szCs w:val="24"/>
              </w:rPr>
              <w:t xml:space="preserve">nergy and </w:t>
            </w:r>
            <w:r w:rsidRPr="00FD6329">
              <w:rPr>
                <w:rFonts w:eastAsia="Calibri" w:cstheme="minorHAnsi"/>
                <w:sz w:val="24"/>
                <w:szCs w:val="24"/>
              </w:rPr>
              <w:t>P</w:t>
            </w:r>
            <w:r w:rsidR="002E0B89" w:rsidRPr="00FD6329">
              <w:rPr>
                <w:rFonts w:eastAsia="Calibri" w:cstheme="minorHAnsi"/>
                <w:sz w:val="24"/>
                <w:szCs w:val="24"/>
              </w:rPr>
              <w:t xml:space="preserve">ower </w:t>
            </w:r>
            <w:r w:rsidRPr="00FD6329">
              <w:rPr>
                <w:rFonts w:eastAsia="Calibri" w:cstheme="minorHAnsi"/>
                <w:sz w:val="24"/>
                <w:szCs w:val="24"/>
              </w:rPr>
              <w:t>D</w:t>
            </w:r>
            <w:r w:rsidR="002E0B89" w:rsidRPr="00FD6329">
              <w:rPr>
                <w:rFonts w:eastAsia="Calibri" w:cstheme="minorHAnsi"/>
                <w:sz w:val="24"/>
                <w:szCs w:val="24"/>
              </w:rPr>
              <w:t>evelopment</w:t>
            </w:r>
          </w:p>
        </w:tc>
        <w:tc>
          <w:tcPr>
            <w:tcW w:w="2395" w:type="dxa"/>
          </w:tcPr>
          <w:p w:rsidR="00344AFE" w:rsidRPr="00FD6329" w:rsidRDefault="00344AFE" w:rsidP="00344AFE">
            <w:pPr>
              <w:rPr>
                <w:rFonts w:eastAsia="Calibri" w:cstheme="minorHAnsi"/>
                <w:sz w:val="24"/>
                <w:szCs w:val="24"/>
              </w:rPr>
            </w:pPr>
            <w:r w:rsidRPr="00FD6329">
              <w:rPr>
                <w:rFonts w:eastAsia="Calibri" w:cstheme="minorHAnsi"/>
                <w:sz w:val="24"/>
                <w:szCs w:val="24"/>
              </w:rPr>
              <w:t>Increased allocation to the Ministry</w:t>
            </w:r>
          </w:p>
          <w:p w:rsidR="00344AFE" w:rsidRPr="00FD6329" w:rsidRDefault="00344AFE" w:rsidP="00A20759">
            <w:pPr>
              <w:numPr>
                <w:ilvl w:val="0"/>
                <w:numId w:val="3"/>
              </w:numPr>
              <w:rPr>
                <w:rFonts w:eastAsia="Calibri" w:cstheme="minorHAnsi"/>
                <w:sz w:val="24"/>
                <w:szCs w:val="24"/>
              </w:rPr>
            </w:pPr>
            <w:r w:rsidRPr="00FD6329">
              <w:rPr>
                <w:rFonts w:eastAsia="Calibri" w:cstheme="minorHAnsi"/>
                <w:sz w:val="24"/>
                <w:szCs w:val="24"/>
              </w:rPr>
              <w:t xml:space="preserve">Increase allocation </w:t>
            </w:r>
            <w:r w:rsidR="00054D00" w:rsidRPr="00FD6329">
              <w:rPr>
                <w:rFonts w:eastAsia="Calibri" w:cstheme="minorHAnsi"/>
                <w:sz w:val="24"/>
                <w:szCs w:val="24"/>
              </w:rPr>
              <w:t>from the usual 0.2%</w:t>
            </w:r>
            <w:r w:rsidR="00AD553B">
              <w:rPr>
                <w:rFonts w:eastAsia="Calibri" w:cstheme="minorHAnsi"/>
                <w:sz w:val="24"/>
                <w:szCs w:val="24"/>
              </w:rPr>
              <w:t xml:space="preserve"> of the total budget</w:t>
            </w:r>
            <w:r w:rsidR="00054D00" w:rsidRPr="00FD6329">
              <w:rPr>
                <w:rFonts w:eastAsia="Calibri" w:cstheme="minorHAnsi"/>
                <w:sz w:val="24"/>
                <w:szCs w:val="24"/>
              </w:rPr>
              <w:t xml:space="preserve"> </w:t>
            </w:r>
            <w:r w:rsidR="00AF05A7">
              <w:rPr>
                <w:rFonts w:eastAsia="Calibri" w:cstheme="minorHAnsi"/>
                <w:sz w:val="24"/>
                <w:szCs w:val="24"/>
              </w:rPr>
              <w:t xml:space="preserve">allocated </w:t>
            </w:r>
            <w:r w:rsidR="000D75AB">
              <w:rPr>
                <w:rFonts w:eastAsia="Calibri" w:cstheme="minorHAnsi"/>
                <w:sz w:val="24"/>
                <w:szCs w:val="24"/>
              </w:rPr>
              <w:t xml:space="preserve">to </w:t>
            </w:r>
            <w:r w:rsidR="000D75AB">
              <w:rPr>
                <w:rFonts w:eastAsia="Calibri" w:cstheme="minorHAnsi"/>
                <w:sz w:val="24"/>
                <w:szCs w:val="24"/>
              </w:rPr>
              <w:lastRenderedPageBreak/>
              <w:t>the sector since</w:t>
            </w:r>
            <w:r w:rsidR="00AD553B">
              <w:rPr>
                <w:rFonts w:eastAsia="Calibri" w:cstheme="minorHAnsi"/>
                <w:sz w:val="24"/>
                <w:szCs w:val="24"/>
              </w:rPr>
              <w:t xml:space="preserve"> </w:t>
            </w:r>
            <w:r w:rsidR="00054D00" w:rsidRPr="00FD6329">
              <w:rPr>
                <w:rFonts w:eastAsia="Calibri" w:cstheme="minorHAnsi"/>
                <w:sz w:val="24"/>
                <w:szCs w:val="24"/>
              </w:rPr>
              <w:t>2016</w:t>
            </w:r>
            <w:r w:rsidR="000D75AB">
              <w:rPr>
                <w:rFonts w:eastAsia="Calibri" w:cstheme="minorHAnsi"/>
                <w:sz w:val="24"/>
                <w:szCs w:val="24"/>
              </w:rPr>
              <w:t>.</w:t>
            </w:r>
          </w:p>
        </w:tc>
        <w:tc>
          <w:tcPr>
            <w:tcW w:w="4917" w:type="dxa"/>
          </w:tcPr>
          <w:p w:rsidR="00344AFE" w:rsidRPr="00FD6329" w:rsidRDefault="00FA64F5" w:rsidP="00FA64F5">
            <w:pPr>
              <w:rPr>
                <w:rFonts w:eastAsia="Calibri" w:cstheme="minorHAnsi"/>
                <w:sz w:val="24"/>
                <w:szCs w:val="24"/>
              </w:rPr>
            </w:pPr>
            <w:r w:rsidRPr="00FD6329">
              <w:rPr>
                <w:rFonts w:eastAsia="Calibri" w:cstheme="minorHAnsi"/>
                <w:sz w:val="24"/>
                <w:szCs w:val="24"/>
              </w:rPr>
              <w:lastRenderedPageBreak/>
              <w:t>This will enable to meet the supply deficit in the country as well as to meet the emissions objective as per the INDC report. It will support the goal of RE policy of generate 1,000 MW by 2025 from renewable energy sources</w:t>
            </w:r>
          </w:p>
          <w:p w:rsidR="00B2002A" w:rsidRPr="00FD6329" w:rsidRDefault="00B2002A" w:rsidP="00B2002A">
            <w:pPr>
              <w:rPr>
                <w:rFonts w:eastAsia="Calibri" w:cstheme="minorHAnsi"/>
                <w:sz w:val="24"/>
                <w:szCs w:val="24"/>
              </w:rPr>
            </w:pPr>
            <w:r w:rsidRPr="00FD6329">
              <w:rPr>
                <w:rFonts w:eastAsia="Calibri" w:cstheme="minorHAnsi"/>
                <w:sz w:val="24"/>
                <w:szCs w:val="24"/>
              </w:rPr>
              <w:t>This tallies with the goal in the 2017 blue book of:</w:t>
            </w:r>
          </w:p>
          <w:p w:rsidR="00B2002A" w:rsidRPr="00FD6329" w:rsidRDefault="00B2002A" w:rsidP="00036899">
            <w:pPr>
              <w:pStyle w:val="ListParagraph"/>
              <w:numPr>
                <w:ilvl w:val="0"/>
                <w:numId w:val="7"/>
              </w:numPr>
              <w:rPr>
                <w:rFonts w:eastAsia="Calibri" w:cstheme="minorHAnsi"/>
                <w:sz w:val="24"/>
                <w:szCs w:val="24"/>
              </w:rPr>
            </w:pPr>
            <w:r w:rsidRPr="00FD6329">
              <w:rPr>
                <w:rFonts w:eastAsia="Calibri" w:cstheme="minorHAnsi"/>
                <w:sz w:val="24"/>
                <w:szCs w:val="24"/>
              </w:rPr>
              <w:lastRenderedPageBreak/>
              <w:t>increase power generation capacity from 1250MW t</w:t>
            </w:r>
            <w:r w:rsidR="006D68AE" w:rsidRPr="00FD6329">
              <w:rPr>
                <w:rFonts w:eastAsia="Calibri" w:cstheme="minorHAnsi"/>
                <w:sz w:val="24"/>
                <w:szCs w:val="24"/>
              </w:rPr>
              <w:t>o</w:t>
            </w:r>
            <w:r w:rsidRPr="00FD6329">
              <w:rPr>
                <w:rFonts w:eastAsia="Calibri" w:cstheme="minorHAnsi"/>
                <w:sz w:val="24"/>
                <w:szCs w:val="24"/>
              </w:rPr>
              <w:t xml:space="preserve"> 2950MW by 2020</w:t>
            </w:r>
          </w:p>
          <w:p w:rsidR="00036899" w:rsidRPr="00FD6329" w:rsidRDefault="00036899" w:rsidP="00036899">
            <w:pPr>
              <w:rPr>
                <w:rFonts w:eastAsia="Calibri" w:cstheme="minorHAnsi"/>
                <w:sz w:val="24"/>
                <w:szCs w:val="24"/>
              </w:rPr>
            </w:pPr>
            <w:r w:rsidRPr="00FD6329">
              <w:rPr>
                <w:rFonts w:eastAsia="Calibri" w:cstheme="minorHAnsi"/>
                <w:sz w:val="24"/>
                <w:szCs w:val="24"/>
              </w:rPr>
              <w:t xml:space="preserve">Rural Electrification agency is extending the national grid but the source of energy to supply it is yet to reach a resounding stage. </w:t>
            </w:r>
          </w:p>
        </w:tc>
      </w:tr>
      <w:tr w:rsidR="00FD6329" w:rsidRPr="00FD6329" w:rsidTr="00275405">
        <w:tc>
          <w:tcPr>
            <w:tcW w:w="480" w:type="dxa"/>
          </w:tcPr>
          <w:p w:rsidR="00344AFE" w:rsidRPr="00FD6329" w:rsidRDefault="009811B2" w:rsidP="00344AFE">
            <w:pPr>
              <w:jc w:val="both"/>
              <w:rPr>
                <w:rFonts w:cstheme="minorHAnsi"/>
                <w:sz w:val="24"/>
                <w:szCs w:val="24"/>
              </w:rPr>
            </w:pPr>
            <w:r w:rsidRPr="00FD6329">
              <w:rPr>
                <w:rFonts w:cstheme="minorHAnsi"/>
                <w:sz w:val="24"/>
                <w:szCs w:val="24"/>
              </w:rPr>
              <w:lastRenderedPageBreak/>
              <w:t>2</w:t>
            </w:r>
          </w:p>
        </w:tc>
        <w:tc>
          <w:tcPr>
            <w:tcW w:w="2396" w:type="dxa"/>
          </w:tcPr>
          <w:p w:rsidR="00344AFE" w:rsidRPr="00FD6329" w:rsidRDefault="00344AFE" w:rsidP="00344AFE">
            <w:pPr>
              <w:rPr>
                <w:rFonts w:eastAsia="Calibri" w:cstheme="minorHAnsi"/>
                <w:sz w:val="24"/>
                <w:szCs w:val="24"/>
              </w:rPr>
            </w:pPr>
            <w:r w:rsidRPr="00FD6329">
              <w:rPr>
                <w:rFonts w:eastAsia="Calibri" w:cstheme="minorHAnsi"/>
                <w:sz w:val="24"/>
                <w:szCs w:val="24"/>
              </w:rPr>
              <w:t>Inadequate allocation of resources to hydro and thermal power projects</w:t>
            </w:r>
          </w:p>
        </w:tc>
        <w:tc>
          <w:tcPr>
            <w:tcW w:w="2395" w:type="dxa"/>
          </w:tcPr>
          <w:p w:rsidR="00715C62" w:rsidRPr="00FD6329" w:rsidDel="00715C62" w:rsidRDefault="00715C62" w:rsidP="00715C62">
            <w:pPr>
              <w:rPr>
                <w:rFonts w:eastAsia="Calibri" w:cstheme="minorHAnsi"/>
                <w:sz w:val="24"/>
                <w:szCs w:val="24"/>
              </w:rPr>
            </w:pPr>
            <w:r w:rsidRPr="00FD6329">
              <w:rPr>
                <w:rFonts w:eastAsia="Calibri" w:cstheme="minorHAnsi"/>
                <w:sz w:val="24"/>
                <w:szCs w:val="24"/>
              </w:rPr>
              <w:t xml:space="preserve"> </w:t>
            </w:r>
            <w:r w:rsidR="00FD4F75">
              <w:rPr>
                <w:rFonts w:eastAsia="Calibri" w:cstheme="minorHAnsi"/>
                <w:sz w:val="24"/>
                <w:szCs w:val="24"/>
              </w:rPr>
              <w:t>A</w:t>
            </w:r>
            <w:r w:rsidRPr="00FD6329">
              <w:rPr>
                <w:rFonts w:eastAsia="Calibri" w:cstheme="minorHAnsi"/>
                <w:sz w:val="24"/>
                <w:szCs w:val="24"/>
              </w:rPr>
              <w:t xml:space="preserve">llocate resources towards hydro and </w:t>
            </w:r>
          </w:p>
          <w:p w:rsidR="00344AFE" w:rsidRPr="00FD6329" w:rsidRDefault="00344AFE" w:rsidP="006B16D5">
            <w:pPr>
              <w:rPr>
                <w:rFonts w:eastAsia="Calibri" w:cstheme="minorHAnsi"/>
                <w:sz w:val="24"/>
                <w:szCs w:val="24"/>
              </w:rPr>
            </w:pPr>
            <w:r w:rsidRPr="00FD6329">
              <w:rPr>
                <w:rFonts w:eastAsia="Calibri" w:cstheme="minorHAnsi"/>
                <w:sz w:val="24"/>
                <w:szCs w:val="24"/>
              </w:rPr>
              <w:t>clean coal tech</w:t>
            </w:r>
            <w:r w:rsidR="00A00AE3" w:rsidRPr="00FD6329">
              <w:rPr>
                <w:rFonts w:eastAsia="Calibri" w:cstheme="minorHAnsi"/>
                <w:sz w:val="24"/>
                <w:szCs w:val="24"/>
              </w:rPr>
              <w:t>nology</w:t>
            </w:r>
          </w:p>
          <w:p w:rsidR="00344AFE" w:rsidRPr="00FD6329" w:rsidRDefault="00715C62" w:rsidP="006B16D5">
            <w:pPr>
              <w:rPr>
                <w:rFonts w:eastAsia="Calibri" w:cstheme="minorHAnsi"/>
                <w:sz w:val="24"/>
                <w:szCs w:val="24"/>
              </w:rPr>
            </w:pPr>
            <w:r w:rsidRPr="00FD6329">
              <w:rPr>
                <w:rFonts w:eastAsia="Calibri" w:cstheme="minorHAnsi"/>
                <w:sz w:val="24"/>
                <w:szCs w:val="24"/>
              </w:rPr>
              <w:t>There is need to u</w:t>
            </w:r>
            <w:r w:rsidR="00344AFE" w:rsidRPr="00FD6329">
              <w:rPr>
                <w:rFonts w:eastAsia="Calibri" w:cstheme="minorHAnsi"/>
                <w:sz w:val="24"/>
                <w:szCs w:val="24"/>
              </w:rPr>
              <w:t>pgrade large hydro-systems</w:t>
            </w:r>
            <w:r w:rsidRPr="00FD6329">
              <w:rPr>
                <w:rFonts w:eastAsia="Calibri" w:cstheme="minorHAnsi"/>
                <w:sz w:val="24"/>
                <w:szCs w:val="24"/>
              </w:rPr>
              <w:t xml:space="preserve"> to increase </w:t>
            </w:r>
            <w:r w:rsidR="006B16D5" w:rsidRPr="00FD6329">
              <w:rPr>
                <w:rFonts w:eastAsia="Calibri" w:cstheme="minorHAnsi"/>
                <w:sz w:val="24"/>
                <w:szCs w:val="24"/>
              </w:rPr>
              <w:t>efficiency</w:t>
            </w:r>
            <w:r w:rsidRPr="00FD6329">
              <w:rPr>
                <w:rFonts w:eastAsia="Calibri" w:cstheme="minorHAnsi"/>
                <w:sz w:val="24"/>
                <w:szCs w:val="24"/>
              </w:rPr>
              <w:t>.</w:t>
            </w:r>
            <w:r w:rsidR="00344AFE" w:rsidRPr="00FD6329">
              <w:rPr>
                <w:rFonts w:eastAsia="Calibri" w:cstheme="minorHAnsi"/>
                <w:sz w:val="24"/>
                <w:szCs w:val="24"/>
              </w:rPr>
              <w:t xml:space="preserve"> </w:t>
            </w:r>
          </w:p>
        </w:tc>
        <w:tc>
          <w:tcPr>
            <w:tcW w:w="4917" w:type="dxa"/>
          </w:tcPr>
          <w:p w:rsidR="00EA00FD" w:rsidRPr="00FD6329" w:rsidRDefault="009F71B9" w:rsidP="009F71B9">
            <w:pPr>
              <w:rPr>
                <w:rFonts w:eastAsia="Calibri" w:cstheme="minorHAnsi"/>
                <w:sz w:val="24"/>
                <w:szCs w:val="24"/>
              </w:rPr>
            </w:pPr>
            <w:r w:rsidRPr="00FD6329">
              <w:rPr>
                <w:rFonts w:eastAsia="Calibri" w:cstheme="minorHAnsi"/>
                <w:sz w:val="24"/>
                <w:szCs w:val="24"/>
              </w:rPr>
              <w:t>It will help to achieve I</w:t>
            </w:r>
            <w:r w:rsidR="00A20759" w:rsidRPr="00FD6329">
              <w:rPr>
                <w:rFonts w:eastAsia="Calibri" w:cstheme="minorHAnsi"/>
                <w:sz w:val="24"/>
                <w:szCs w:val="24"/>
              </w:rPr>
              <w:t xml:space="preserve">ntended </w:t>
            </w:r>
            <w:r w:rsidRPr="00FD6329">
              <w:rPr>
                <w:rFonts w:eastAsia="Calibri" w:cstheme="minorHAnsi"/>
                <w:sz w:val="24"/>
                <w:szCs w:val="24"/>
              </w:rPr>
              <w:t>N</w:t>
            </w:r>
            <w:r w:rsidR="00A20759" w:rsidRPr="00FD6329">
              <w:rPr>
                <w:rFonts w:eastAsia="Calibri" w:cstheme="minorHAnsi"/>
                <w:sz w:val="24"/>
                <w:szCs w:val="24"/>
              </w:rPr>
              <w:t xml:space="preserve">ationally </w:t>
            </w:r>
            <w:r w:rsidRPr="00FD6329">
              <w:rPr>
                <w:rFonts w:eastAsia="Calibri" w:cstheme="minorHAnsi"/>
                <w:sz w:val="24"/>
                <w:szCs w:val="24"/>
              </w:rPr>
              <w:t>D</w:t>
            </w:r>
            <w:r w:rsidR="00A20759" w:rsidRPr="00FD6329">
              <w:rPr>
                <w:rFonts w:eastAsia="Calibri" w:cstheme="minorHAnsi"/>
                <w:sz w:val="24"/>
                <w:szCs w:val="24"/>
              </w:rPr>
              <w:t xml:space="preserve">etermined </w:t>
            </w:r>
            <w:r w:rsidRPr="00FD6329">
              <w:rPr>
                <w:rFonts w:eastAsia="Calibri" w:cstheme="minorHAnsi"/>
                <w:sz w:val="24"/>
                <w:szCs w:val="24"/>
              </w:rPr>
              <w:t>C</w:t>
            </w:r>
            <w:r w:rsidR="00E9524E">
              <w:rPr>
                <w:rFonts w:eastAsia="Calibri" w:cstheme="minorHAnsi"/>
                <w:sz w:val="24"/>
                <w:szCs w:val="24"/>
              </w:rPr>
              <w:t>ontributions (</w:t>
            </w:r>
            <w:r w:rsidR="00A20759" w:rsidRPr="00FD6329">
              <w:rPr>
                <w:rFonts w:eastAsia="Calibri" w:cstheme="minorHAnsi"/>
                <w:sz w:val="24"/>
                <w:szCs w:val="24"/>
              </w:rPr>
              <w:t>NDC)</w:t>
            </w:r>
            <w:r w:rsidRPr="00FD6329">
              <w:rPr>
                <w:rFonts w:eastAsia="Calibri" w:cstheme="minorHAnsi"/>
                <w:sz w:val="24"/>
                <w:szCs w:val="24"/>
              </w:rPr>
              <w:t xml:space="preserve"> target of 33% emissions reduction below the projected business as usual level. </w:t>
            </w:r>
          </w:p>
          <w:p w:rsidR="00EA00FD" w:rsidRPr="00FD6329" w:rsidRDefault="009F71B9" w:rsidP="00EA00FD">
            <w:pPr>
              <w:rPr>
                <w:rFonts w:eastAsia="Calibri" w:cstheme="minorHAnsi"/>
                <w:sz w:val="24"/>
                <w:szCs w:val="24"/>
              </w:rPr>
            </w:pPr>
            <w:r w:rsidRPr="00FD6329">
              <w:rPr>
                <w:rFonts w:eastAsia="Calibri" w:cstheme="minorHAnsi"/>
                <w:sz w:val="24"/>
                <w:szCs w:val="24"/>
              </w:rPr>
              <w:t xml:space="preserve">It will help to achieve RE target of generating additional 2,400 GWh of energy by 2025 and around 4,600 GWh by 2030. </w:t>
            </w:r>
            <w:r w:rsidR="00EA00FD" w:rsidRPr="00FD6329">
              <w:rPr>
                <w:rFonts w:eastAsia="Calibri" w:cstheme="minorHAnsi"/>
                <w:sz w:val="24"/>
                <w:szCs w:val="24"/>
              </w:rPr>
              <w:t xml:space="preserve">Increased access to energy will reduce the current rate (330 000 </w:t>
            </w:r>
            <w:r w:rsidR="006B16D5" w:rsidRPr="00FD6329">
              <w:rPr>
                <w:rFonts w:eastAsia="Calibri" w:cstheme="minorHAnsi"/>
                <w:sz w:val="24"/>
                <w:szCs w:val="24"/>
              </w:rPr>
              <w:t>hectares</w:t>
            </w:r>
            <w:r w:rsidR="00EA00FD" w:rsidRPr="00FD6329">
              <w:rPr>
                <w:rFonts w:eastAsia="Calibri" w:cstheme="minorHAnsi"/>
                <w:sz w:val="24"/>
                <w:szCs w:val="24"/>
              </w:rPr>
              <w:t xml:space="preserve"> per year) of deforestation. </w:t>
            </w:r>
          </w:p>
          <w:p w:rsidR="009F71B9" w:rsidRPr="00FD6329" w:rsidRDefault="009F71B9" w:rsidP="009F71B9">
            <w:pPr>
              <w:rPr>
                <w:rFonts w:eastAsia="Calibri" w:cstheme="minorHAnsi"/>
                <w:sz w:val="24"/>
                <w:szCs w:val="24"/>
              </w:rPr>
            </w:pPr>
          </w:p>
          <w:p w:rsidR="00B2002A" w:rsidRPr="00FD6329" w:rsidRDefault="004112B2" w:rsidP="009F71B9">
            <w:pPr>
              <w:rPr>
                <w:rFonts w:eastAsia="Calibri" w:cstheme="minorHAnsi"/>
                <w:sz w:val="24"/>
                <w:szCs w:val="24"/>
              </w:rPr>
            </w:pPr>
            <w:r>
              <w:rPr>
                <w:rFonts w:eastAsia="Calibri" w:cstheme="minorHAnsi"/>
                <w:sz w:val="24"/>
                <w:szCs w:val="24"/>
              </w:rPr>
              <w:t>This also</w:t>
            </w:r>
            <w:r w:rsidR="00A868B5" w:rsidRPr="00FD6329">
              <w:rPr>
                <w:rFonts w:eastAsia="Calibri" w:cstheme="minorHAnsi"/>
                <w:sz w:val="24"/>
                <w:szCs w:val="24"/>
              </w:rPr>
              <w:t xml:space="preserve"> </w:t>
            </w:r>
            <w:r w:rsidR="00B2002A" w:rsidRPr="00FD6329">
              <w:rPr>
                <w:rFonts w:eastAsia="Calibri" w:cstheme="minorHAnsi"/>
                <w:sz w:val="24"/>
                <w:szCs w:val="24"/>
              </w:rPr>
              <w:t xml:space="preserve">tallies with two goals in the 2017 Blue book: </w:t>
            </w:r>
          </w:p>
          <w:p w:rsidR="00B2002A" w:rsidRPr="00FD6329" w:rsidRDefault="00B2002A" w:rsidP="00B2002A">
            <w:pPr>
              <w:pStyle w:val="ListParagraph"/>
              <w:numPr>
                <w:ilvl w:val="0"/>
                <w:numId w:val="5"/>
              </w:numPr>
              <w:rPr>
                <w:rFonts w:eastAsia="Calibri" w:cstheme="minorHAnsi"/>
                <w:sz w:val="24"/>
                <w:szCs w:val="24"/>
              </w:rPr>
            </w:pPr>
            <w:r w:rsidRPr="00FD6329">
              <w:rPr>
                <w:rFonts w:eastAsia="Calibri" w:cstheme="minorHAnsi"/>
                <w:sz w:val="24"/>
                <w:szCs w:val="24"/>
              </w:rPr>
              <w:t>Extending the national grid (transmission and distribution) by 21 000km by 2020.</w:t>
            </w:r>
          </w:p>
          <w:p w:rsidR="00344AFE" w:rsidRPr="00FD6329" w:rsidRDefault="00B2002A" w:rsidP="00783FDF">
            <w:pPr>
              <w:pStyle w:val="ListParagraph"/>
              <w:numPr>
                <w:ilvl w:val="0"/>
                <w:numId w:val="5"/>
              </w:numPr>
              <w:rPr>
                <w:rFonts w:eastAsia="Calibri" w:cstheme="minorHAnsi"/>
                <w:sz w:val="24"/>
                <w:szCs w:val="24"/>
              </w:rPr>
            </w:pPr>
            <w:r w:rsidRPr="00FD6329">
              <w:rPr>
                <w:rFonts w:eastAsia="Calibri" w:cstheme="minorHAnsi"/>
                <w:sz w:val="24"/>
                <w:szCs w:val="24"/>
              </w:rPr>
              <w:t>Reduce the percentage population dependence on traditional forms of energy from 67% to 47% by 2020</w:t>
            </w:r>
          </w:p>
        </w:tc>
      </w:tr>
      <w:tr w:rsidR="00FD6329" w:rsidRPr="00FD6329" w:rsidTr="00275405">
        <w:tc>
          <w:tcPr>
            <w:tcW w:w="480" w:type="dxa"/>
          </w:tcPr>
          <w:p w:rsidR="00344AFE" w:rsidRPr="00FD6329" w:rsidRDefault="00344AFE" w:rsidP="00344AFE">
            <w:pPr>
              <w:jc w:val="both"/>
              <w:rPr>
                <w:rFonts w:cstheme="minorHAnsi"/>
                <w:sz w:val="24"/>
                <w:szCs w:val="24"/>
              </w:rPr>
            </w:pPr>
            <w:r w:rsidRPr="00FD6329">
              <w:rPr>
                <w:rFonts w:cstheme="minorHAnsi"/>
                <w:sz w:val="24"/>
                <w:szCs w:val="24"/>
              </w:rPr>
              <w:t>3</w:t>
            </w:r>
          </w:p>
        </w:tc>
        <w:tc>
          <w:tcPr>
            <w:tcW w:w="2396" w:type="dxa"/>
          </w:tcPr>
          <w:p w:rsidR="00344AFE" w:rsidRPr="00FD6329" w:rsidRDefault="00344AFE" w:rsidP="00715C62">
            <w:pPr>
              <w:rPr>
                <w:rFonts w:eastAsia="Calibri" w:cstheme="minorHAnsi"/>
                <w:sz w:val="24"/>
                <w:szCs w:val="24"/>
              </w:rPr>
            </w:pPr>
            <w:r w:rsidRPr="00FD6329">
              <w:rPr>
                <w:rFonts w:eastAsia="Calibri" w:cstheme="minorHAnsi"/>
                <w:sz w:val="24"/>
                <w:szCs w:val="24"/>
              </w:rPr>
              <w:t xml:space="preserve">There is no </w:t>
            </w:r>
            <w:r w:rsidR="009F71B9" w:rsidRPr="00FD6329">
              <w:rPr>
                <w:rFonts w:eastAsia="Calibri" w:cstheme="minorHAnsi"/>
                <w:sz w:val="24"/>
                <w:szCs w:val="24"/>
              </w:rPr>
              <w:t>R</w:t>
            </w:r>
            <w:r w:rsidR="00715C62" w:rsidRPr="00FD6329">
              <w:rPr>
                <w:rFonts w:eastAsia="Calibri" w:cstheme="minorHAnsi"/>
                <w:sz w:val="24"/>
                <w:szCs w:val="24"/>
              </w:rPr>
              <w:t>enewable Energy</w:t>
            </w:r>
            <w:r w:rsidR="009F71B9" w:rsidRPr="00FD6329">
              <w:rPr>
                <w:rFonts w:eastAsia="Calibri" w:cstheme="minorHAnsi"/>
                <w:sz w:val="24"/>
                <w:szCs w:val="24"/>
              </w:rPr>
              <w:t xml:space="preserve"> </w:t>
            </w:r>
            <w:r w:rsidR="00715C62" w:rsidRPr="00FD6329">
              <w:rPr>
                <w:rFonts w:eastAsia="Calibri" w:cstheme="minorHAnsi"/>
                <w:sz w:val="24"/>
                <w:szCs w:val="24"/>
              </w:rPr>
              <w:t xml:space="preserve">(RE) </w:t>
            </w:r>
            <w:r w:rsidRPr="00FD6329">
              <w:rPr>
                <w:rFonts w:eastAsia="Calibri" w:cstheme="minorHAnsi"/>
                <w:sz w:val="24"/>
                <w:szCs w:val="24"/>
              </w:rPr>
              <w:t>policy in place</w:t>
            </w:r>
          </w:p>
        </w:tc>
        <w:tc>
          <w:tcPr>
            <w:tcW w:w="2395" w:type="dxa"/>
          </w:tcPr>
          <w:p w:rsidR="00344AFE" w:rsidRPr="00FD6329" w:rsidRDefault="00344AFE" w:rsidP="00344AFE">
            <w:pPr>
              <w:rPr>
                <w:rFonts w:eastAsia="Calibri" w:cstheme="minorHAnsi"/>
                <w:sz w:val="24"/>
                <w:szCs w:val="24"/>
              </w:rPr>
            </w:pPr>
            <w:r w:rsidRPr="00FD6329">
              <w:rPr>
                <w:rFonts w:eastAsia="Calibri" w:cstheme="minorHAnsi"/>
                <w:sz w:val="24"/>
                <w:szCs w:val="24"/>
              </w:rPr>
              <w:t xml:space="preserve">Prioritize the finalization </w:t>
            </w:r>
            <w:r w:rsidR="00E9524E" w:rsidRPr="00FD6329">
              <w:rPr>
                <w:rFonts w:eastAsia="Calibri" w:cstheme="minorHAnsi"/>
                <w:sz w:val="24"/>
                <w:szCs w:val="24"/>
              </w:rPr>
              <w:t>of the</w:t>
            </w:r>
            <w:r w:rsidRPr="00FD6329">
              <w:rPr>
                <w:rFonts w:eastAsia="Calibri" w:cstheme="minorHAnsi"/>
                <w:sz w:val="24"/>
                <w:szCs w:val="24"/>
              </w:rPr>
              <w:t xml:space="preserve"> </w:t>
            </w:r>
            <w:r w:rsidR="003E007D">
              <w:rPr>
                <w:rFonts w:eastAsia="Calibri" w:cstheme="minorHAnsi"/>
                <w:sz w:val="24"/>
                <w:szCs w:val="24"/>
              </w:rPr>
              <w:t xml:space="preserve">Renewable </w:t>
            </w:r>
            <w:r w:rsidR="00E9524E">
              <w:rPr>
                <w:rFonts w:eastAsia="Calibri" w:cstheme="minorHAnsi"/>
                <w:sz w:val="24"/>
                <w:szCs w:val="24"/>
              </w:rPr>
              <w:t xml:space="preserve">Energy </w:t>
            </w:r>
            <w:r w:rsidR="00E9524E" w:rsidRPr="00FD6329">
              <w:rPr>
                <w:rFonts w:eastAsia="Calibri" w:cstheme="minorHAnsi"/>
                <w:sz w:val="24"/>
                <w:szCs w:val="24"/>
              </w:rPr>
              <w:t>Policy</w:t>
            </w:r>
            <w:r w:rsidRPr="00FD6329">
              <w:rPr>
                <w:rFonts w:eastAsia="Calibri" w:cstheme="minorHAnsi"/>
                <w:sz w:val="24"/>
                <w:szCs w:val="24"/>
              </w:rPr>
              <w:t xml:space="preserve"> in 201</w:t>
            </w:r>
            <w:r w:rsidR="00512623">
              <w:rPr>
                <w:rFonts w:eastAsia="Calibri" w:cstheme="minorHAnsi"/>
                <w:sz w:val="24"/>
                <w:szCs w:val="24"/>
              </w:rPr>
              <w:t>9</w:t>
            </w:r>
          </w:p>
          <w:p w:rsidR="00344AFE" w:rsidRPr="00FD6329" w:rsidRDefault="00344AFE" w:rsidP="00344AFE">
            <w:pPr>
              <w:rPr>
                <w:rFonts w:eastAsia="Calibri" w:cstheme="minorHAnsi"/>
                <w:sz w:val="24"/>
                <w:szCs w:val="24"/>
              </w:rPr>
            </w:pPr>
          </w:p>
        </w:tc>
        <w:tc>
          <w:tcPr>
            <w:tcW w:w="4917" w:type="dxa"/>
          </w:tcPr>
          <w:p w:rsidR="00344AFE" w:rsidRPr="00FD6329" w:rsidRDefault="003A0CC2" w:rsidP="006B16D5">
            <w:pPr>
              <w:rPr>
                <w:rFonts w:eastAsia="Calibri" w:cstheme="minorHAnsi"/>
                <w:sz w:val="24"/>
                <w:szCs w:val="24"/>
              </w:rPr>
            </w:pPr>
            <w:r w:rsidRPr="00FD6329">
              <w:rPr>
                <w:rFonts w:eastAsia="Calibri" w:cstheme="minorHAnsi"/>
                <w:sz w:val="24"/>
                <w:szCs w:val="24"/>
              </w:rPr>
              <w:t xml:space="preserve">The policy will help to promote and drive investment into the energy sector by overcoming </w:t>
            </w:r>
            <w:r w:rsidR="00215BC6" w:rsidRPr="00FD6329">
              <w:rPr>
                <w:rFonts w:eastAsia="Calibri" w:cstheme="minorHAnsi"/>
                <w:sz w:val="24"/>
                <w:szCs w:val="24"/>
              </w:rPr>
              <w:t xml:space="preserve">barriers. </w:t>
            </w:r>
            <w:r w:rsidR="006B16D5" w:rsidRPr="00FD6329">
              <w:rPr>
                <w:rFonts w:eastAsia="Calibri" w:cstheme="minorHAnsi"/>
                <w:sz w:val="24"/>
                <w:szCs w:val="24"/>
              </w:rPr>
              <w:t>This tallies</w:t>
            </w:r>
            <w:r w:rsidR="00215BC6" w:rsidRPr="00FD6329">
              <w:rPr>
                <w:rFonts w:eastAsia="Calibri" w:cstheme="minorHAnsi"/>
                <w:sz w:val="24"/>
                <w:szCs w:val="24"/>
              </w:rPr>
              <w:t xml:space="preserve"> with the goal of developing 6 energy policies and 11 legal frameworks by December 2018.</w:t>
            </w:r>
          </w:p>
        </w:tc>
      </w:tr>
      <w:tr w:rsidR="00FD6329" w:rsidRPr="00FD6329" w:rsidTr="00275405">
        <w:tc>
          <w:tcPr>
            <w:tcW w:w="480" w:type="dxa"/>
          </w:tcPr>
          <w:p w:rsidR="00344AFE" w:rsidRPr="00FD6329" w:rsidRDefault="00344AFE" w:rsidP="00344AFE">
            <w:pPr>
              <w:jc w:val="both"/>
              <w:rPr>
                <w:rFonts w:cstheme="minorHAnsi"/>
                <w:sz w:val="24"/>
                <w:szCs w:val="24"/>
              </w:rPr>
            </w:pPr>
            <w:r w:rsidRPr="00FD6329">
              <w:rPr>
                <w:rFonts w:cstheme="minorHAnsi"/>
                <w:sz w:val="24"/>
                <w:szCs w:val="24"/>
              </w:rPr>
              <w:t>4</w:t>
            </w:r>
          </w:p>
        </w:tc>
        <w:tc>
          <w:tcPr>
            <w:tcW w:w="2396" w:type="dxa"/>
          </w:tcPr>
          <w:p w:rsidR="00344AFE" w:rsidRPr="00FD6329" w:rsidRDefault="00344AFE" w:rsidP="00344AFE">
            <w:pPr>
              <w:rPr>
                <w:rFonts w:eastAsia="Calibri" w:cstheme="minorHAnsi"/>
                <w:sz w:val="24"/>
                <w:szCs w:val="24"/>
              </w:rPr>
            </w:pPr>
            <w:r w:rsidRPr="00FD6329">
              <w:rPr>
                <w:rFonts w:eastAsia="Calibri" w:cstheme="minorHAnsi"/>
                <w:sz w:val="24"/>
                <w:szCs w:val="24"/>
              </w:rPr>
              <w:t xml:space="preserve">Non-prioritization of resourcing for </w:t>
            </w:r>
            <w:r w:rsidR="003A0CC2" w:rsidRPr="00FD6329">
              <w:rPr>
                <w:rFonts w:eastAsia="Calibri" w:cstheme="minorHAnsi"/>
                <w:sz w:val="24"/>
                <w:szCs w:val="24"/>
              </w:rPr>
              <w:t>decentralized</w:t>
            </w:r>
            <w:r w:rsidRPr="00FD6329">
              <w:rPr>
                <w:rFonts w:eastAsia="Calibri" w:cstheme="minorHAnsi"/>
                <w:sz w:val="24"/>
                <w:szCs w:val="24"/>
              </w:rPr>
              <w:t xml:space="preserve"> RE technologies</w:t>
            </w:r>
            <w:r w:rsidR="00EB1596" w:rsidRPr="00FD6329">
              <w:rPr>
                <w:rFonts w:eastAsia="Calibri" w:cstheme="minorHAnsi"/>
                <w:sz w:val="24"/>
                <w:szCs w:val="24"/>
              </w:rPr>
              <w:t xml:space="preserve"> in both rural and urban areas</w:t>
            </w:r>
          </w:p>
        </w:tc>
        <w:tc>
          <w:tcPr>
            <w:tcW w:w="2395" w:type="dxa"/>
          </w:tcPr>
          <w:p w:rsidR="00344AFE" w:rsidRPr="00FD6329" w:rsidRDefault="00344AFE" w:rsidP="00344AFE">
            <w:pPr>
              <w:rPr>
                <w:rFonts w:eastAsia="Calibri" w:cstheme="minorHAnsi"/>
                <w:sz w:val="24"/>
                <w:szCs w:val="24"/>
              </w:rPr>
            </w:pPr>
            <w:r w:rsidRPr="00FD6329">
              <w:rPr>
                <w:rFonts w:eastAsia="Calibri" w:cstheme="minorHAnsi"/>
                <w:sz w:val="24"/>
                <w:szCs w:val="24"/>
              </w:rPr>
              <w:t xml:space="preserve">Increased allocation for </w:t>
            </w:r>
            <w:r w:rsidR="003A0CC2" w:rsidRPr="00FD6329">
              <w:rPr>
                <w:rFonts w:eastAsia="Calibri" w:cstheme="minorHAnsi"/>
                <w:sz w:val="24"/>
                <w:szCs w:val="24"/>
              </w:rPr>
              <w:t xml:space="preserve">decentralized </w:t>
            </w:r>
            <w:r w:rsidR="00FD4F75">
              <w:rPr>
                <w:rFonts w:eastAsia="Calibri" w:cstheme="minorHAnsi"/>
                <w:sz w:val="24"/>
                <w:szCs w:val="24"/>
              </w:rPr>
              <w:t>renewable energy</w:t>
            </w:r>
            <w:r w:rsidRPr="00FD6329">
              <w:rPr>
                <w:rFonts w:eastAsia="Calibri" w:cstheme="minorHAnsi"/>
                <w:sz w:val="24"/>
                <w:szCs w:val="24"/>
              </w:rPr>
              <w:t xml:space="preserve"> technologies</w:t>
            </w:r>
          </w:p>
          <w:p w:rsidR="00344AFE" w:rsidRPr="00FD6329" w:rsidRDefault="00344AFE" w:rsidP="00344AFE">
            <w:pPr>
              <w:rPr>
                <w:rFonts w:eastAsia="Calibri" w:cstheme="minorHAnsi"/>
                <w:sz w:val="24"/>
                <w:szCs w:val="24"/>
              </w:rPr>
            </w:pPr>
          </w:p>
        </w:tc>
        <w:tc>
          <w:tcPr>
            <w:tcW w:w="4917" w:type="dxa"/>
          </w:tcPr>
          <w:p w:rsidR="00EB1596" w:rsidRPr="00FD6329" w:rsidRDefault="00EB1596" w:rsidP="00EB1596">
            <w:pPr>
              <w:rPr>
                <w:rFonts w:eastAsia="Calibri" w:cstheme="minorHAnsi"/>
                <w:sz w:val="24"/>
                <w:szCs w:val="24"/>
              </w:rPr>
            </w:pPr>
            <w:r w:rsidRPr="00FD6329">
              <w:rPr>
                <w:rFonts w:eastAsia="Calibri" w:cstheme="minorHAnsi"/>
                <w:sz w:val="24"/>
                <w:szCs w:val="24"/>
              </w:rPr>
              <w:t xml:space="preserve">Budget allocation should consider decentralised RE </w:t>
            </w:r>
            <w:r w:rsidR="00A20759" w:rsidRPr="00FD6329">
              <w:rPr>
                <w:rFonts w:eastAsia="Calibri" w:cstheme="minorHAnsi"/>
                <w:sz w:val="24"/>
                <w:szCs w:val="24"/>
              </w:rPr>
              <w:t xml:space="preserve">(DRE) </w:t>
            </w:r>
            <w:r w:rsidRPr="00FD6329">
              <w:rPr>
                <w:rFonts w:eastAsia="Calibri" w:cstheme="minorHAnsi"/>
                <w:sz w:val="24"/>
                <w:szCs w:val="24"/>
              </w:rPr>
              <w:t>technologies for example more than 10</w:t>
            </w:r>
            <w:r w:rsidR="00200219" w:rsidRPr="00FD6329">
              <w:rPr>
                <w:rFonts w:eastAsia="Calibri" w:cstheme="minorHAnsi"/>
                <w:sz w:val="24"/>
                <w:szCs w:val="24"/>
              </w:rPr>
              <w:t xml:space="preserve"> </w:t>
            </w:r>
            <w:r w:rsidRPr="00FD6329">
              <w:rPr>
                <w:rFonts w:eastAsia="Calibri" w:cstheme="minorHAnsi"/>
                <w:sz w:val="24"/>
                <w:szCs w:val="24"/>
              </w:rPr>
              <w:t xml:space="preserve">000 people are benefitting from $202 million solar project in Gwanda. </w:t>
            </w:r>
            <w:r w:rsidR="00A20759" w:rsidRPr="00FD6329">
              <w:rPr>
                <w:rFonts w:eastAsia="Calibri" w:cstheme="minorHAnsi"/>
                <w:sz w:val="24"/>
                <w:szCs w:val="24"/>
              </w:rPr>
              <w:t xml:space="preserve">DRE technologies is the fastest way of reaching the communities that are far from the main grid. These DREs can be used to support health centres, agriculture, mining and schools that are far from the main grid. </w:t>
            </w:r>
          </w:p>
          <w:p w:rsidR="00344AFE" w:rsidRPr="00FD6329" w:rsidRDefault="00344AFE" w:rsidP="00344AFE">
            <w:pPr>
              <w:rPr>
                <w:rFonts w:eastAsia="Calibri" w:cstheme="minorHAnsi"/>
                <w:sz w:val="24"/>
                <w:szCs w:val="24"/>
              </w:rPr>
            </w:pPr>
          </w:p>
        </w:tc>
      </w:tr>
      <w:tr w:rsidR="00FD6329" w:rsidRPr="00FD6329" w:rsidTr="00275405">
        <w:tc>
          <w:tcPr>
            <w:tcW w:w="480" w:type="dxa"/>
          </w:tcPr>
          <w:p w:rsidR="00344AFE" w:rsidRPr="00FD6329" w:rsidRDefault="00344AFE" w:rsidP="00344AFE">
            <w:pPr>
              <w:jc w:val="both"/>
              <w:rPr>
                <w:rFonts w:cstheme="minorHAnsi"/>
                <w:sz w:val="24"/>
                <w:szCs w:val="24"/>
              </w:rPr>
            </w:pPr>
            <w:r w:rsidRPr="00FD6329">
              <w:rPr>
                <w:rFonts w:cstheme="minorHAnsi"/>
                <w:sz w:val="24"/>
                <w:szCs w:val="24"/>
              </w:rPr>
              <w:lastRenderedPageBreak/>
              <w:t>5</w:t>
            </w:r>
          </w:p>
        </w:tc>
        <w:tc>
          <w:tcPr>
            <w:tcW w:w="2396" w:type="dxa"/>
          </w:tcPr>
          <w:p w:rsidR="00344AFE" w:rsidRPr="00FD6329" w:rsidRDefault="00344AFE" w:rsidP="00344AFE">
            <w:pPr>
              <w:rPr>
                <w:rFonts w:eastAsia="Calibri" w:cstheme="minorHAnsi"/>
                <w:sz w:val="24"/>
                <w:szCs w:val="24"/>
              </w:rPr>
            </w:pPr>
            <w:r w:rsidRPr="00FD6329">
              <w:rPr>
                <w:rFonts w:eastAsia="Calibri" w:cstheme="minorHAnsi"/>
                <w:sz w:val="24"/>
                <w:szCs w:val="24"/>
              </w:rPr>
              <w:t>There are no funds allocated towards Awareness Raising on RE and E</w:t>
            </w:r>
            <w:r w:rsidR="00200219" w:rsidRPr="00FD6329">
              <w:rPr>
                <w:rFonts w:eastAsia="Calibri" w:cstheme="minorHAnsi"/>
                <w:sz w:val="24"/>
                <w:szCs w:val="24"/>
              </w:rPr>
              <w:t xml:space="preserve">nergy </w:t>
            </w:r>
            <w:r w:rsidRPr="00FD6329">
              <w:rPr>
                <w:rFonts w:eastAsia="Calibri" w:cstheme="minorHAnsi"/>
                <w:sz w:val="24"/>
                <w:szCs w:val="24"/>
              </w:rPr>
              <w:t>E</w:t>
            </w:r>
            <w:r w:rsidR="00200219" w:rsidRPr="00FD6329">
              <w:rPr>
                <w:rFonts w:eastAsia="Calibri" w:cstheme="minorHAnsi"/>
                <w:sz w:val="24"/>
                <w:szCs w:val="24"/>
              </w:rPr>
              <w:t>fficiency (EE)</w:t>
            </w:r>
          </w:p>
        </w:tc>
        <w:tc>
          <w:tcPr>
            <w:tcW w:w="2395" w:type="dxa"/>
          </w:tcPr>
          <w:p w:rsidR="00A868B5" w:rsidRPr="00FD6329" w:rsidRDefault="00344AFE" w:rsidP="00F32182">
            <w:pPr>
              <w:rPr>
                <w:rFonts w:eastAsia="Calibri" w:cstheme="minorHAnsi"/>
                <w:sz w:val="24"/>
                <w:szCs w:val="24"/>
              </w:rPr>
            </w:pPr>
            <w:r w:rsidRPr="00FD6329">
              <w:rPr>
                <w:rFonts w:eastAsia="Calibri" w:cstheme="minorHAnsi"/>
                <w:sz w:val="24"/>
                <w:szCs w:val="24"/>
              </w:rPr>
              <w:t>Allocation of funds for communication</w:t>
            </w:r>
            <w:r w:rsidR="00F32182" w:rsidRPr="00FD6329">
              <w:rPr>
                <w:rFonts w:eastAsia="Calibri" w:cstheme="minorHAnsi"/>
                <w:sz w:val="24"/>
                <w:szCs w:val="24"/>
              </w:rPr>
              <w:t>, education and awareness on</w:t>
            </w:r>
            <w:r w:rsidRPr="00FD6329">
              <w:rPr>
                <w:rFonts w:eastAsia="Calibri" w:cstheme="minorHAnsi"/>
                <w:sz w:val="24"/>
                <w:szCs w:val="24"/>
              </w:rPr>
              <w:t xml:space="preserve"> RE technologies</w:t>
            </w:r>
            <w:r w:rsidR="00A868B5" w:rsidRPr="00FD6329">
              <w:rPr>
                <w:rFonts w:eastAsia="Calibri" w:cstheme="minorHAnsi"/>
                <w:sz w:val="24"/>
                <w:szCs w:val="24"/>
              </w:rPr>
              <w:t>.</w:t>
            </w:r>
          </w:p>
          <w:p w:rsidR="00344AFE" w:rsidRPr="00FD6329" w:rsidRDefault="00A868B5" w:rsidP="00F32182">
            <w:pPr>
              <w:rPr>
                <w:rFonts w:eastAsia="Calibri" w:cstheme="minorHAnsi"/>
                <w:sz w:val="24"/>
                <w:szCs w:val="24"/>
              </w:rPr>
            </w:pPr>
            <w:r w:rsidRPr="00FD6329">
              <w:rPr>
                <w:rFonts w:eastAsia="Calibri" w:cstheme="minorHAnsi"/>
                <w:sz w:val="24"/>
                <w:szCs w:val="24"/>
              </w:rPr>
              <w:t>There is need to have a portal where energy information is shared</w:t>
            </w:r>
            <w:r w:rsidR="00344AFE" w:rsidRPr="00FD6329">
              <w:rPr>
                <w:rFonts w:eastAsia="Calibri" w:cstheme="minorHAnsi"/>
                <w:sz w:val="24"/>
                <w:szCs w:val="24"/>
              </w:rPr>
              <w:t xml:space="preserve"> </w:t>
            </w:r>
          </w:p>
        </w:tc>
        <w:tc>
          <w:tcPr>
            <w:tcW w:w="4917" w:type="dxa"/>
          </w:tcPr>
          <w:p w:rsidR="00A868B5" w:rsidRPr="00FD6329" w:rsidRDefault="00344AFE" w:rsidP="00344AFE">
            <w:pPr>
              <w:rPr>
                <w:rFonts w:eastAsia="Calibri" w:cstheme="minorHAnsi"/>
                <w:sz w:val="24"/>
                <w:szCs w:val="24"/>
              </w:rPr>
            </w:pPr>
            <w:r w:rsidRPr="00FD6329">
              <w:rPr>
                <w:rFonts w:eastAsia="Calibri" w:cstheme="minorHAnsi"/>
                <w:sz w:val="24"/>
                <w:szCs w:val="24"/>
              </w:rPr>
              <w:t>Increased awareness and uptake of RE and EE at community level</w:t>
            </w:r>
            <w:r w:rsidR="00B2002A" w:rsidRPr="00FD6329">
              <w:rPr>
                <w:rFonts w:eastAsia="Calibri" w:cstheme="minorHAnsi"/>
                <w:sz w:val="24"/>
                <w:szCs w:val="24"/>
              </w:rPr>
              <w:t>.</w:t>
            </w:r>
          </w:p>
          <w:p w:rsidR="00A868B5" w:rsidRPr="00FD6329" w:rsidRDefault="00A868B5" w:rsidP="00344AFE">
            <w:pPr>
              <w:rPr>
                <w:rFonts w:eastAsia="Calibri" w:cstheme="minorHAnsi"/>
                <w:sz w:val="24"/>
                <w:szCs w:val="24"/>
              </w:rPr>
            </w:pPr>
            <w:r w:rsidRPr="00FD6329">
              <w:rPr>
                <w:rFonts w:eastAsia="Calibri" w:cstheme="minorHAnsi"/>
                <w:sz w:val="24"/>
                <w:szCs w:val="24"/>
              </w:rPr>
              <w:t>There is limited access to energy information.</w:t>
            </w:r>
          </w:p>
          <w:p w:rsidR="00B2002A" w:rsidRPr="00FD6329" w:rsidRDefault="00B2002A" w:rsidP="00344AFE">
            <w:pPr>
              <w:rPr>
                <w:rFonts w:eastAsia="Calibri" w:cstheme="minorHAnsi"/>
                <w:sz w:val="24"/>
                <w:szCs w:val="24"/>
              </w:rPr>
            </w:pPr>
            <w:r w:rsidRPr="00FD6329">
              <w:rPr>
                <w:rFonts w:eastAsia="Calibri" w:cstheme="minorHAnsi"/>
                <w:sz w:val="24"/>
                <w:szCs w:val="24"/>
              </w:rPr>
              <w:t xml:space="preserve"> This tallies with the two goals in the blue book:</w:t>
            </w:r>
          </w:p>
          <w:p w:rsidR="00344AFE" w:rsidRPr="00FD6329" w:rsidRDefault="00B2002A" w:rsidP="00B2002A">
            <w:pPr>
              <w:pStyle w:val="ListParagraph"/>
              <w:numPr>
                <w:ilvl w:val="0"/>
                <w:numId w:val="4"/>
              </w:numPr>
              <w:rPr>
                <w:rFonts w:eastAsia="Calibri" w:cstheme="minorHAnsi"/>
                <w:sz w:val="24"/>
                <w:szCs w:val="24"/>
              </w:rPr>
            </w:pPr>
            <w:r w:rsidRPr="00FD6329">
              <w:rPr>
                <w:rFonts w:eastAsia="Calibri" w:cstheme="minorHAnsi"/>
                <w:sz w:val="24"/>
                <w:szCs w:val="24"/>
              </w:rPr>
              <w:t>increasing power savings from 100MW to 300MW by 2020</w:t>
            </w:r>
          </w:p>
          <w:p w:rsidR="00B2002A" w:rsidRPr="00FD6329" w:rsidRDefault="00B2002A" w:rsidP="00B2002A">
            <w:pPr>
              <w:pStyle w:val="ListParagraph"/>
              <w:numPr>
                <w:ilvl w:val="0"/>
                <w:numId w:val="4"/>
              </w:numPr>
              <w:rPr>
                <w:rFonts w:eastAsia="Calibri" w:cstheme="minorHAnsi"/>
                <w:sz w:val="24"/>
                <w:szCs w:val="24"/>
              </w:rPr>
            </w:pPr>
            <w:r w:rsidRPr="00FD6329">
              <w:rPr>
                <w:rFonts w:eastAsia="Calibri" w:cstheme="minorHAnsi"/>
                <w:sz w:val="24"/>
                <w:szCs w:val="24"/>
              </w:rPr>
              <w:t>increase power generation capacity from 1250MW t 2950MW by 2020</w:t>
            </w:r>
          </w:p>
          <w:p w:rsidR="00B2002A" w:rsidRPr="00FD6329" w:rsidRDefault="00B2002A" w:rsidP="00344AFE">
            <w:pPr>
              <w:rPr>
                <w:rFonts w:eastAsia="Calibri" w:cstheme="minorHAnsi"/>
                <w:sz w:val="24"/>
                <w:szCs w:val="24"/>
              </w:rPr>
            </w:pPr>
          </w:p>
        </w:tc>
      </w:tr>
      <w:tr w:rsidR="00FD6329" w:rsidRPr="00FD6329" w:rsidTr="00275405">
        <w:tc>
          <w:tcPr>
            <w:tcW w:w="480" w:type="dxa"/>
          </w:tcPr>
          <w:p w:rsidR="00344AFE" w:rsidRPr="00FD6329" w:rsidRDefault="00344AFE" w:rsidP="00344AFE">
            <w:pPr>
              <w:jc w:val="both"/>
              <w:rPr>
                <w:rFonts w:cstheme="minorHAnsi"/>
                <w:sz w:val="24"/>
                <w:szCs w:val="24"/>
              </w:rPr>
            </w:pPr>
            <w:r w:rsidRPr="00FD6329">
              <w:rPr>
                <w:rFonts w:cstheme="minorHAnsi"/>
                <w:sz w:val="24"/>
                <w:szCs w:val="24"/>
              </w:rPr>
              <w:t>6</w:t>
            </w:r>
          </w:p>
        </w:tc>
        <w:tc>
          <w:tcPr>
            <w:tcW w:w="2396" w:type="dxa"/>
          </w:tcPr>
          <w:p w:rsidR="00344AFE" w:rsidRPr="00FD6329" w:rsidRDefault="00344AFE" w:rsidP="00344AFE">
            <w:pPr>
              <w:rPr>
                <w:rFonts w:eastAsia="Calibri" w:cstheme="minorHAnsi"/>
                <w:sz w:val="24"/>
                <w:szCs w:val="24"/>
              </w:rPr>
            </w:pPr>
            <w:r w:rsidRPr="00FD6329">
              <w:rPr>
                <w:rFonts w:eastAsia="Calibri" w:cstheme="minorHAnsi"/>
                <w:sz w:val="24"/>
                <w:szCs w:val="24"/>
              </w:rPr>
              <w:t>Lack of financing for innovation around RE and EE</w:t>
            </w:r>
          </w:p>
        </w:tc>
        <w:tc>
          <w:tcPr>
            <w:tcW w:w="2395" w:type="dxa"/>
          </w:tcPr>
          <w:p w:rsidR="00344AFE" w:rsidRPr="00FD6329" w:rsidRDefault="00200219" w:rsidP="00200219">
            <w:pPr>
              <w:rPr>
                <w:rFonts w:eastAsia="Calibri" w:cstheme="minorHAnsi"/>
                <w:sz w:val="24"/>
                <w:szCs w:val="24"/>
              </w:rPr>
            </w:pPr>
            <w:r w:rsidRPr="00FD6329">
              <w:rPr>
                <w:rFonts w:eastAsia="Calibri" w:cstheme="minorHAnsi"/>
                <w:sz w:val="24"/>
                <w:szCs w:val="24"/>
              </w:rPr>
              <w:t>A</w:t>
            </w:r>
            <w:r w:rsidR="00344AFE" w:rsidRPr="00FD6329">
              <w:rPr>
                <w:rFonts w:eastAsia="Calibri" w:cstheme="minorHAnsi"/>
                <w:sz w:val="24"/>
                <w:szCs w:val="24"/>
              </w:rPr>
              <w:t>llocation</w:t>
            </w:r>
            <w:r w:rsidRPr="00FD6329">
              <w:rPr>
                <w:rFonts w:eastAsia="Calibri" w:cstheme="minorHAnsi"/>
                <w:sz w:val="24"/>
                <w:szCs w:val="24"/>
              </w:rPr>
              <w:t xml:space="preserve"> </w:t>
            </w:r>
            <w:r w:rsidR="00344AFE" w:rsidRPr="00FD6329">
              <w:rPr>
                <w:rFonts w:eastAsia="Calibri" w:cstheme="minorHAnsi"/>
                <w:sz w:val="24"/>
                <w:szCs w:val="24"/>
              </w:rPr>
              <w:t>of funds for community based innovative enterprises around RE and EE</w:t>
            </w:r>
          </w:p>
        </w:tc>
        <w:tc>
          <w:tcPr>
            <w:tcW w:w="4917" w:type="dxa"/>
          </w:tcPr>
          <w:p w:rsidR="00344AFE" w:rsidRPr="00FD6329" w:rsidRDefault="00344AFE" w:rsidP="00344AFE">
            <w:pPr>
              <w:rPr>
                <w:rFonts w:eastAsia="Calibri" w:cstheme="minorHAnsi"/>
                <w:sz w:val="24"/>
                <w:szCs w:val="24"/>
              </w:rPr>
            </w:pPr>
            <w:r w:rsidRPr="00FD6329">
              <w:rPr>
                <w:rFonts w:eastAsia="Calibri" w:cstheme="minorHAnsi"/>
                <w:sz w:val="24"/>
                <w:szCs w:val="24"/>
              </w:rPr>
              <w:t>Particular attention to vulnerable groups (women, people living with disabilities, youth and children)</w:t>
            </w:r>
          </w:p>
          <w:p w:rsidR="00344AFE" w:rsidRPr="00FD6329" w:rsidRDefault="00200219" w:rsidP="00344AFE">
            <w:pPr>
              <w:rPr>
                <w:rFonts w:eastAsia="Calibri" w:cstheme="minorHAnsi"/>
                <w:sz w:val="24"/>
                <w:szCs w:val="24"/>
              </w:rPr>
            </w:pPr>
            <w:r w:rsidRPr="00FD6329">
              <w:rPr>
                <w:rFonts w:eastAsia="Calibri" w:cstheme="minorHAnsi"/>
                <w:sz w:val="24"/>
                <w:szCs w:val="24"/>
              </w:rPr>
              <w:t>This</w:t>
            </w:r>
            <w:r w:rsidR="00344AFE" w:rsidRPr="00FD6329">
              <w:rPr>
                <w:rFonts w:eastAsia="Calibri" w:cstheme="minorHAnsi"/>
                <w:sz w:val="24"/>
                <w:szCs w:val="24"/>
              </w:rPr>
              <w:t xml:space="preserve"> will promote uptake of RE in communities</w:t>
            </w:r>
            <w:r w:rsidRPr="00FD6329">
              <w:rPr>
                <w:rFonts w:eastAsia="Calibri" w:cstheme="minorHAnsi"/>
                <w:sz w:val="24"/>
                <w:szCs w:val="24"/>
              </w:rPr>
              <w:t>.</w:t>
            </w:r>
          </w:p>
        </w:tc>
      </w:tr>
      <w:tr w:rsidR="00FD6329" w:rsidRPr="00FD6329" w:rsidTr="00275405">
        <w:tc>
          <w:tcPr>
            <w:tcW w:w="480" w:type="dxa"/>
          </w:tcPr>
          <w:p w:rsidR="00344AFE" w:rsidRPr="00FD6329" w:rsidRDefault="00344AFE" w:rsidP="00344AFE">
            <w:pPr>
              <w:jc w:val="both"/>
              <w:rPr>
                <w:rFonts w:cstheme="minorHAnsi"/>
                <w:sz w:val="24"/>
                <w:szCs w:val="24"/>
              </w:rPr>
            </w:pPr>
            <w:r w:rsidRPr="00FD6329">
              <w:rPr>
                <w:rFonts w:cstheme="minorHAnsi"/>
                <w:sz w:val="24"/>
                <w:szCs w:val="24"/>
              </w:rPr>
              <w:t>7</w:t>
            </w:r>
          </w:p>
        </w:tc>
        <w:tc>
          <w:tcPr>
            <w:tcW w:w="2396" w:type="dxa"/>
          </w:tcPr>
          <w:p w:rsidR="00344AFE" w:rsidRPr="00FD6329" w:rsidRDefault="00344AFE" w:rsidP="00344AFE">
            <w:pPr>
              <w:rPr>
                <w:rFonts w:eastAsia="Calibri" w:cstheme="minorHAnsi"/>
                <w:sz w:val="24"/>
                <w:szCs w:val="24"/>
              </w:rPr>
            </w:pPr>
            <w:r w:rsidRPr="00FD6329">
              <w:rPr>
                <w:rFonts w:eastAsia="Calibri" w:cstheme="minorHAnsi"/>
                <w:sz w:val="24"/>
                <w:szCs w:val="24"/>
              </w:rPr>
              <w:t xml:space="preserve">Scale up on Renewable energy for institutions (schools, hospitals </w:t>
            </w:r>
            <w:r w:rsidR="00215BC6" w:rsidRPr="00FD6329">
              <w:rPr>
                <w:rFonts w:eastAsia="Calibri" w:cstheme="minorHAnsi"/>
                <w:sz w:val="24"/>
                <w:szCs w:val="24"/>
              </w:rPr>
              <w:t>etc.</w:t>
            </w:r>
            <w:r w:rsidRPr="00FD6329">
              <w:rPr>
                <w:rFonts w:eastAsia="Calibri" w:cstheme="minorHAnsi"/>
                <w:sz w:val="24"/>
                <w:szCs w:val="24"/>
              </w:rPr>
              <w:t>)</w:t>
            </w:r>
          </w:p>
        </w:tc>
        <w:tc>
          <w:tcPr>
            <w:tcW w:w="2395" w:type="dxa"/>
          </w:tcPr>
          <w:p w:rsidR="00344AFE" w:rsidRPr="00FD6329" w:rsidRDefault="00344AFE" w:rsidP="00344AFE">
            <w:pPr>
              <w:rPr>
                <w:rFonts w:eastAsia="Calibri" w:cstheme="minorHAnsi"/>
                <w:sz w:val="24"/>
                <w:szCs w:val="24"/>
              </w:rPr>
            </w:pPr>
            <w:r w:rsidRPr="00FD6329">
              <w:rPr>
                <w:rFonts w:eastAsia="Calibri" w:cstheme="minorHAnsi"/>
                <w:sz w:val="24"/>
                <w:szCs w:val="24"/>
              </w:rPr>
              <w:t>More allocation to RE for institutions</w:t>
            </w:r>
          </w:p>
          <w:p w:rsidR="00344AFE" w:rsidRPr="00FD6329" w:rsidRDefault="00344AFE" w:rsidP="00344AFE">
            <w:pPr>
              <w:rPr>
                <w:rFonts w:eastAsia="Calibri" w:cstheme="minorHAnsi"/>
                <w:sz w:val="24"/>
                <w:szCs w:val="24"/>
              </w:rPr>
            </w:pPr>
          </w:p>
        </w:tc>
        <w:tc>
          <w:tcPr>
            <w:tcW w:w="4917" w:type="dxa"/>
          </w:tcPr>
          <w:p w:rsidR="00344AFE" w:rsidRPr="00FD6329" w:rsidRDefault="00200219" w:rsidP="00200219">
            <w:pPr>
              <w:rPr>
                <w:rFonts w:eastAsia="Calibri" w:cstheme="minorHAnsi"/>
                <w:sz w:val="24"/>
                <w:szCs w:val="24"/>
              </w:rPr>
            </w:pPr>
            <w:r w:rsidRPr="00FD6329">
              <w:rPr>
                <w:rFonts w:eastAsia="Calibri" w:cstheme="minorHAnsi"/>
                <w:sz w:val="24"/>
                <w:szCs w:val="24"/>
              </w:rPr>
              <w:t xml:space="preserve">RE enhances all sectors of development </w:t>
            </w:r>
            <w:r w:rsidR="00215BC6" w:rsidRPr="00FD6329">
              <w:rPr>
                <w:rFonts w:eastAsia="Calibri" w:cstheme="minorHAnsi"/>
                <w:sz w:val="24"/>
                <w:szCs w:val="24"/>
              </w:rPr>
              <w:t>e.g.</w:t>
            </w:r>
            <w:r w:rsidR="00344AFE" w:rsidRPr="00FD6329">
              <w:rPr>
                <w:rFonts w:eastAsia="Calibri" w:cstheme="minorHAnsi"/>
                <w:sz w:val="24"/>
                <w:szCs w:val="24"/>
              </w:rPr>
              <w:t xml:space="preserve"> health, </w:t>
            </w:r>
            <w:r w:rsidRPr="00FD6329">
              <w:rPr>
                <w:rFonts w:eastAsia="Calibri" w:cstheme="minorHAnsi"/>
                <w:sz w:val="24"/>
                <w:szCs w:val="24"/>
              </w:rPr>
              <w:t xml:space="preserve">agriculture, </w:t>
            </w:r>
            <w:r w:rsidR="00344AFE" w:rsidRPr="00FD6329">
              <w:rPr>
                <w:rFonts w:eastAsia="Calibri" w:cstheme="minorHAnsi"/>
                <w:sz w:val="24"/>
                <w:szCs w:val="24"/>
              </w:rPr>
              <w:t xml:space="preserve">education, </w:t>
            </w:r>
            <w:r w:rsidRPr="00FD6329">
              <w:rPr>
                <w:rFonts w:eastAsia="Calibri" w:cstheme="minorHAnsi"/>
                <w:sz w:val="24"/>
                <w:szCs w:val="24"/>
              </w:rPr>
              <w:t>mining</w:t>
            </w:r>
            <w:r w:rsidR="00344AFE" w:rsidRPr="00FD6329">
              <w:rPr>
                <w:rFonts w:eastAsia="Calibri" w:cstheme="minorHAnsi"/>
                <w:sz w:val="24"/>
                <w:szCs w:val="24"/>
              </w:rPr>
              <w:t xml:space="preserve"> </w:t>
            </w:r>
            <w:r w:rsidR="00215BC6" w:rsidRPr="00FD6329">
              <w:rPr>
                <w:rFonts w:eastAsia="Calibri" w:cstheme="minorHAnsi"/>
                <w:sz w:val="24"/>
                <w:szCs w:val="24"/>
              </w:rPr>
              <w:t>etc.</w:t>
            </w:r>
          </w:p>
        </w:tc>
      </w:tr>
      <w:tr w:rsidR="00FD6329" w:rsidRPr="00FD6329" w:rsidTr="00275405">
        <w:tc>
          <w:tcPr>
            <w:tcW w:w="480" w:type="dxa"/>
          </w:tcPr>
          <w:p w:rsidR="00344AFE" w:rsidRPr="00FD6329" w:rsidRDefault="00344AFE" w:rsidP="00344AFE">
            <w:pPr>
              <w:jc w:val="both"/>
              <w:rPr>
                <w:rFonts w:cstheme="minorHAnsi"/>
                <w:sz w:val="24"/>
                <w:szCs w:val="24"/>
              </w:rPr>
            </w:pPr>
            <w:r w:rsidRPr="00FD6329">
              <w:rPr>
                <w:rFonts w:cstheme="minorHAnsi"/>
                <w:sz w:val="24"/>
                <w:szCs w:val="24"/>
              </w:rPr>
              <w:t>8</w:t>
            </w:r>
          </w:p>
        </w:tc>
        <w:tc>
          <w:tcPr>
            <w:tcW w:w="2396" w:type="dxa"/>
          </w:tcPr>
          <w:p w:rsidR="00344AFE" w:rsidRPr="00FD6329" w:rsidRDefault="00344AFE" w:rsidP="00F32182">
            <w:pPr>
              <w:rPr>
                <w:rFonts w:eastAsia="Calibri" w:cstheme="minorHAnsi"/>
                <w:sz w:val="24"/>
                <w:szCs w:val="24"/>
              </w:rPr>
            </w:pPr>
            <w:r w:rsidRPr="00FD6329">
              <w:rPr>
                <w:rFonts w:eastAsia="Calibri" w:cstheme="minorHAnsi"/>
                <w:sz w:val="24"/>
                <w:szCs w:val="24"/>
              </w:rPr>
              <w:t>L</w:t>
            </w:r>
            <w:r w:rsidR="00F32182" w:rsidRPr="00FD6329">
              <w:rPr>
                <w:rFonts w:eastAsia="Calibri" w:cstheme="minorHAnsi"/>
                <w:sz w:val="24"/>
                <w:szCs w:val="24"/>
              </w:rPr>
              <w:t xml:space="preserve">imited </w:t>
            </w:r>
            <w:r w:rsidRPr="00FD6329">
              <w:rPr>
                <w:rFonts w:eastAsia="Calibri" w:cstheme="minorHAnsi"/>
                <w:sz w:val="24"/>
                <w:szCs w:val="24"/>
              </w:rPr>
              <w:t xml:space="preserve">  resources targeted towards innovation component in STEM programmes</w:t>
            </w:r>
          </w:p>
        </w:tc>
        <w:tc>
          <w:tcPr>
            <w:tcW w:w="2395" w:type="dxa"/>
          </w:tcPr>
          <w:p w:rsidR="00344AFE" w:rsidRPr="00FD6329" w:rsidRDefault="00344AFE" w:rsidP="00344AFE">
            <w:pPr>
              <w:rPr>
                <w:rFonts w:eastAsia="Calibri" w:cstheme="minorHAnsi"/>
                <w:sz w:val="24"/>
                <w:szCs w:val="24"/>
              </w:rPr>
            </w:pPr>
            <w:r w:rsidRPr="00FD6329">
              <w:rPr>
                <w:rFonts w:eastAsia="Calibri" w:cstheme="minorHAnsi"/>
                <w:sz w:val="24"/>
                <w:szCs w:val="24"/>
              </w:rPr>
              <w:t>Promote integration of STEM and RE in schools, universities and vocational training centres</w:t>
            </w:r>
            <w:r w:rsidR="001C0D61" w:rsidRPr="00FD6329">
              <w:rPr>
                <w:rFonts w:eastAsia="Calibri" w:cstheme="minorHAnsi"/>
                <w:sz w:val="24"/>
                <w:szCs w:val="24"/>
              </w:rPr>
              <w:t>.</w:t>
            </w:r>
          </w:p>
          <w:p w:rsidR="001C0D61" w:rsidRPr="00FD6329" w:rsidRDefault="001C0D61" w:rsidP="00344AFE">
            <w:pPr>
              <w:rPr>
                <w:rFonts w:eastAsia="Calibri" w:cstheme="minorHAnsi"/>
                <w:sz w:val="24"/>
                <w:szCs w:val="24"/>
              </w:rPr>
            </w:pPr>
            <w:r w:rsidRPr="00FD6329">
              <w:rPr>
                <w:rFonts w:eastAsia="Calibri" w:cstheme="minorHAnsi"/>
                <w:sz w:val="24"/>
                <w:szCs w:val="24"/>
              </w:rPr>
              <w:t>Promote implementation of innovations from schools</w:t>
            </w:r>
          </w:p>
        </w:tc>
        <w:tc>
          <w:tcPr>
            <w:tcW w:w="4917" w:type="dxa"/>
          </w:tcPr>
          <w:p w:rsidR="00344AFE" w:rsidRPr="00FD6329" w:rsidRDefault="001C0D61" w:rsidP="001C0D61">
            <w:pPr>
              <w:rPr>
                <w:rFonts w:eastAsia="Calibri" w:cstheme="minorHAnsi"/>
                <w:sz w:val="24"/>
                <w:szCs w:val="24"/>
              </w:rPr>
            </w:pPr>
            <w:r w:rsidRPr="00FD6329">
              <w:rPr>
                <w:rFonts w:eastAsia="Calibri" w:cstheme="minorHAnsi"/>
                <w:sz w:val="24"/>
                <w:szCs w:val="24"/>
              </w:rPr>
              <w:t xml:space="preserve">Schools are coming up with energy related innovations that are lacking implementation. </w:t>
            </w:r>
          </w:p>
        </w:tc>
      </w:tr>
      <w:tr w:rsidR="00FD6329" w:rsidRPr="00FD6329" w:rsidTr="00275405">
        <w:tc>
          <w:tcPr>
            <w:tcW w:w="480" w:type="dxa"/>
          </w:tcPr>
          <w:p w:rsidR="00344AFE" w:rsidRPr="00FD6329" w:rsidRDefault="00344AFE" w:rsidP="00344AFE">
            <w:pPr>
              <w:jc w:val="both"/>
              <w:rPr>
                <w:rFonts w:cstheme="minorHAnsi"/>
                <w:sz w:val="24"/>
                <w:szCs w:val="24"/>
              </w:rPr>
            </w:pPr>
            <w:r w:rsidRPr="00FD6329">
              <w:rPr>
                <w:rFonts w:cstheme="minorHAnsi"/>
                <w:sz w:val="24"/>
                <w:szCs w:val="24"/>
              </w:rPr>
              <w:t>9</w:t>
            </w:r>
          </w:p>
        </w:tc>
        <w:tc>
          <w:tcPr>
            <w:tcW w:w="2396" w:type="dxa"/>
          </w:tcPr>
          <w:p w:rsidR="00344AFE" w:rsidRPr="00FD6329" w:rsidRDefault="00344AFE" w:rsidP="001C0D61">
            <w:pPr>
              <w:rPr>
                <w:rFonts w:eastAsia="Calibri" w:cstheme="minorHAnsi"/>
                <w:sz w:val="24"/>
                <w:szCs w:val="24"/>
              </w:rPr>
            </w:pPr>
            <w:r w:rsidRPr="00FD6329">
              <w:rPr>
                <w:rFonts w:eastAsia="Calibri" w:cstheme="minorHAnsi"/>
                <w:sz w:val="24"/>
                <w:szCs w:val="24"/>
              </w:rPr>
              <w:t>Lack of political will to strengthen M</w:t>
            </w:r>
            <w:r w:rsidR="001C0D61" w:rsidRPr="00FD6329">
              <w:rPr>
                <w:rFonts w:eastAsia="Calibri" w:cstheme="minorHAnsi"/>
                <w:sz w:val="24"/>
                <w:szCs w:val="24"/>
              </w:rPr>
              <w:t>onitoring and Evaluation</w:t>
            </w:r>
          </w:p>
        </w:tc>
        <w:tc>
          <w:tcPr>
            <w:tcW w:w="2395" w:type="dxa"/>
          </w:tcPr>
          <w:p w:rsidR="00344AFE" w:rsidRPr="00FD6329" w:rsidRDefault="00344AFE" w:rsidP="00344AFE">
            <w:pPr>
              <w:rPr>
                <w:rFonts w:eastAsia="Calibri" w:cstheme="minorHAnsi"/>
                <w:sz w:val="24"/>
                <w:szCs w:val="24"/>
              </w:rPr>
            </w:pPr>
            <w:r w:rsidRPr="00FD6329">
              <w:rPr>
                <w:rFonts w:eastAsia="Calibri" w:cstheme="minorHAnsi"/>
                <w:sz w:val="24"/>
                <w:szCs w:val="24"/>
              </w:rPr>
              <w:t>Improving the system and mode</w:t>
            </w:r>
            <w:r w:rsidR="00A00AE3" w:rsidRPr="00FD6329">
              <w:rPr>
                <w:rFonts w:eastAsia="Calibri" w:cstheme="minorHAnsi"/>
                <w:sz w:val="24"/>
                <w:szCs w:val="24"/>
              </w:rPr>
              <w:t>l</w:t>
            </w:r>
            <w:r w:rsidRPr="00FD6329">
              <w:rPr>
                <w:rFonts w:eastAsia="Calibri" w:cstheme="minorHAnsi"/>
                <w:sz w:val="24"/>
                <w:szCs w:val="24"/>
              </w:rPr>
              <w:t xml:space="preserve"> of debt repayment</w:t>
            </w:r>
            <w:r w:rsidR="001C0D61" w:rsidRPr="00FD6329">
              <w:rPr>
                <w:rFonts w:eastAsia="Calibri" w:cstheme="minorHAnsi"/>
                <w:sz w:val="24"/>
                <w:szCs w:val="24"/>
              </w:rPr>
              <w:t xml:space="preserve"> </w:t>
            </w:r>
            <w:r w:rsidR="00215BC6" w:rsidRPr="00FD6329">
              <w:rPr>
                <w:rFonts w:eastAsia="Calibri" w:cstheme="minorHAnsi"/>
                <w:sz w:val="24"/>
                <w:szCs w:val="24"/>
              </w:rPr>
              <w:t>e.g.</w:t>
            </w:r>
            <w:r w:rsidR="001C0D61" w:rsidRPr="00FD6329">
              <w:rPr>
                <w:rFonts w:eastAsia="Calibri" w:cstheme="minorHAnsi"/>
                <w:sz w:val="24"/>
                <w:szCs w:val="24"/>
              </w:rPr>
              <w:t xml:space="preserve"> introduction of prepaid billing to institutions</w:t>
            </w:r>
            <w:r w:rsidRPr="00FD6329">
              <w:rPr>
                <w:rFonts w:eastAsia="Calibri" w:cstheme="minorHAnsi"/>
                <w:sz w:val="24"/>
                <w:szCs w:val="24"/>
              </w:rPr>
              <w:t xml:space="preserve">. </w:t>
            </w:r>
          </w:p>
        </w:tc>
        <w:tc>
          <w:tcPr>
            <w:tcW w:w="4917" w:type="dxa"/>
          </w:tcPr>
          <w:p w:rsidR="00344AFE" w:rsidRPr="00FD6329" w:rsidRDefault="001C0D61" w:rsidP="001C0D61">
            <w:pPr>
              <w:rPr>
                <w:rFonts w:eastAsia="Calibri" w:cstheme="minorHAnsi"/>
                <w:sz w:val="24"/>
                <w:szCs w:val="24"/>
              </w:rPr>
            </w:pPr>
            <w:r w:rsidRPr="00FD6329">
              <w:rPr>
                <w:rFonts w:eastAsia="Calibri" w:cstheme="minorHAnsi"/>
                <w:sz w:val="24"/>
                <w:szCs w:val="24"/>
              </w:rPr>
              <w:t>Most institutions are still using the old billing system hence the need to also embrace the prepaid meter system</w:t>
            </w:r>
          </w:p>
        </w:tc>
      </w:tr>
      <w:tr w:rsidR="00FD6329" w:rsidRPr="00FD6329" w:rsidTr="00275405">
        <w:tc>
          <w:tcPr>
            <w:tcW w:w="480" w:type="dxa"/>
          </w:tcPr>
          <w:p w:rsidR="00344AFE" w:rsidRPr="00FD6329" w:rsidRDefault="00344AFE" w:rsidP="00344AFE">
            <w:pPr>
              <w:jc w:val="both"/>
              <w:rPr>
                <w:rFonts w:cstheme="minorHAnsi"/>
                <w:sz w:val="24"/>
                <w:szCs w:val="24"/>
              </w:rPr>
            </w:pPr>
            <w:r w:rsidRPr="00FD6329">
              <w:rPr>
                <w:rFonts w:cstheme="minorHAnsi"/>
                <w:sz w:val="24"/>
                <w:szCs w:val="24"/>
              </w:rPr>
              <w:t>10</w:t>
            </w:r>
          </w:p>
        </w:tc>
        <w:tc>
          <w:tcPr>
            <w:tcW w:w="2396" w:type="dxa"/>
          </w:tcPr>
          <w:p w:rsidR="00344AFE" w:rsidRPr="00FD6329" w:rsidRDefault="00344AFE" w:rsidP="00BC3B35">
            <w:pPr>
              <w:rPr>
                <w:rFonts w:eastAsia="Calibri" w:cstheme="minorHAnsi"/>
                <w:sz w:val="24"/>
                <w:szCs w:val="24"/>
              </w:rPr>
            </w:pPr>
            <w:r w:rsidRPr="00FD6329">
              <w:rPr>
                <w:rFonts w:eastAsia="Calibri" w:cstheme="minorHAnsi"/>
                <w:sz w:val="24"/>
                <w:szCs w:val="24"/>
              </w:rPr>
              <w:t xml:space="preserve"> L</w:t>
            </w:r>
            <w:r w:rsidR="00BC3B35" w:rsidRPr="00FD6329">
              <w:rPr>
                <w:rFonts w:eastAsia="Calibri" w:cstheme="minorHAnsi"/>
                <w:sz w:val="24"/>
                <w:szCs w:val="24"/>
              </w:rPr>
              <w:t>imited</w:t>
            </w:r>
            <w:r w:rsidRPr="00FD6329">
              <w:rPr>
                <w:rFonts w:eastAsia="Calibri" w:cstheme="minorHAnsi"/>
                <w:sz w:val="24"/>
                <w:szCs w:val="24"/>
              </w:rPr>
              <w:t xml:space="preserve"> resources towards R</w:t>
            </w:r>
            <w:r w:rsidR="001C0D61" w:rsidRPr="00FD6329">
              <w:rPr>
                <w:rFonts w:eastAsia="Calibri" w:cstheme="minorHAnsi"/>
                <w:sz w:val="24"/>
                <w:szCs w:val="24"/>
              </w:rPr>
              <w:t xml:space="preserve">esearch and Development </w:t>
            </w:r>
          </w:p>
        </w:tc>
        <w:tc>
          <w:tcPr>
            <w:tcW w:w="2395" w:type="dxa"/>
          </w:tcPr>
          <w:p w:rsidR="00344AFE" w:rsidRPr="00FD6329" w:rsidRDefault="00344AFE" w:rsidP="00344AFE">
            <w:pPr>
              <w:rPr>
                <w:rFonts w:eastAsia="Calibri" w:cstheme="minorHAnsi"/>
                <w:sz w:val="24"/>
                <w:szCs w:val="24"/>
              </w:rPr>
            </w:pPr>
            <w:r w:rsidRPr="00FD6329">
              <w:rPr>
                <w:rFonts w:eastAsia="Calibri" w:cstheme="minorHAnsi"/>
                <w:sz w:val="24"/>
                <w:szCs w:val="24"/>
              </w:rPr>
              <w:t>Allocate resources towards R</w:t>
            </w:r>
            <w:r w:rsidR="00C43C3C" w:rsidRPr="00FD6329">
              <w:rPr>
                <w:rFonts w:eastAsia="Calibri" w:cstheme="minorHAnsi"/>
                <w:sz w:val="24"/>
                <w:szCs w:val="24"/>
              </w:rPr>
              <w:t>esearch and development.</w:t>
            </w:r>
          </w:p>
          <w:p w:rsidR="00344AFE" w:rsidRPr="00FD6329" w:rsidRDefault="00344AFE" w:rsidP="00344AFE">
            <w:pPr>
              <w:rPr>
                <w:rFonts w:eastAsia="Calibri" w:cstheme="minorHAnsi"/>
                <w:sz w:val="24"/>
                <w:szCs w:val="24"/>
              </w:rPr>
            </w:pPr>
            <w:r w:rsidRPr="00FD6329">
              <w:rPr>
                <w:rFonts w:eastAsia="Calibri" w:cstheme="minorHAnsi"/>
                <w:sz w:val="24"/>
                <w:szCs w:val="24"/>
              </w:rPr>
              <w:t xml:space="preserve">Forging relations with other countries that have already </w:t>
            </w:r>
            <w:r w:rsidRPr="00FD6329">
              <w:rPr>
                <w:rFonts w:eastAsia="Calibri" w:cstheme="minorHAnsi"/>
                <w:sz w:val="24"/>
                <w:szCs w:val="24"/>
              </w:rPr>
              <w:lastRenderedPageBreak/>
              <w:t>established the RE technologies</w:t>
            </w:r>
            <w:r w:rsidR="00715C62" w:rsidRPr="00FD6329">
              <w:rPr>
                <w:rFonts w:eastAsia="Calibri" w:cstheme="minorHAnsi"/>
                <w:sz w:val="24"/>
                <w:szCs w:val="24"/>
              </w:rPr>
              <w:t>.</w:t>
            </w:r>
          </w:p>
          <w:p w:rsidR="00715C62" w:rsidRPr="00FD6329" w:rsidRDefault="00715C62" w:rsidP="00344AFE">
            <w:pPr>
              <w:rPr>
                <w:rFonts w:eastAsia="Calibri" w:cstheme="minorHAnsi"/>
                <w:sz w:val="24"/>
                <w:szCs w:val="24"/>
              </w:rPr>
            </w:pPr>
          </w:p>
        </w:tc>
        <w:tc>
          <w:tcPr>
            <w:tcW w:w="4917" w:type="dxa"/>
          </w:tcPr>
          <w:p w:rsidR="00C43C3C" w:rsidRPr="00FD6329" w:rsidRDefault="00C43C3C" w:rsidP="00C43C3C">
            <w:pPr>
              <w:rPr>
                <w:rFonts w:eastAsia="Calibri" w:cstheme="minorHAnsi"/>
                <w:sz w:val="24"/>
                <w:szCs w:val="24"/>
              </w:rPr>
            </w:pPr>
            <w:r w:rsidRPr="00FD6329">
              <w:rPr>
                <w:rFonts w:eastAsia="Calibri" w:cstheme="minorHAnsi"/>
                <w:sz w:val="24"/>
                <w:szCs w:val="24"/>
              </w:rPr>
              <w:lastRenderedPageBreak/>
              <w:t xml:space="preserve">Detailed energy resource assessments need to be done to assess potential of some RE technologies </w:t>
            </w:r>
            <w:r w:rsidR="00215BC6" w:rsidRPr="00FD6329">
              <w:rPr>
                <w:rFonts w:eastAsia="Calibri" w:cstheme="minorHAnsi"/>
                <w:sz w:val="24"/>
                <w:szCs w:val="24"/>
              </w:rPr>
              <w:t>e.g.</w:t>
            </w:r>
            <w:r w:rsidRPr="00FD6329">
              <w:rPr>
                <w:rFonts w:eastAsia="Calibri" w:cstheme="minorHAnsi"/>
                <w:sz w:val="24"/>
                <w:szCs w:val="24"/>
              </w:rPr>
              <w:t xml:space="preserve"> geothermal energy and wind for them to be implementable. </w:t>
            </w:r>
            <w:r w:rsidR="00EA00FD" w:rsidRPr="00FD6329">
              <w:rPr>
                <w:rFonts w:eastAsia="Calibri" w:cstheme="minorHAnsi"/>
                <w:sz w:val="24"/>
                <w:szCs w:val="24"/>
              </w:rPr>
              <w:t xml:space="preserve">Research will help to come up with solution to address  </w:t>
            </w:r>
            <w:r w:rsidR="00EA00FD" w:rsidRPr="00FD6329">
              <w:rPr>
                <w:rFonts w:eastAsia="Calibri" w:cstheme="minorHAnsi"/>
                <w:sz w:val="24"/>
                <w:szCs w:val="24"/>
              </w:rPr>
              <w:lastRenderedPageBreak/>
              <w:t>challenge of limited energy for tobacco farmers</w:t>
            </w:r>
            <w:r w:rsidR="006B16D5" w:rsidRPr="00FD6329">
              <w:rPr>
                <w:rFonts w:eastAsia="Calibri" w:cstheme="minorHAnsi"/>
                <w:sz w:val="24"/>
                <w:szCs w:val="24"/>
              </w:rPr>
              <w:t xml:space="preserve"> that is</w:t>
            </w:r>
            <w:r w:rsidR="00EA00FD" w:rsidRPr="00FD6329">
              <w:rPr>
                <w:rFonts w:eastAsia="Calibri" w:cstheme="minorHAnsi"/>
                <w:sz w:val="24"/>
                <w:szCs w:val="24"/>
              </w:rPr>
              <w:t xml:space="preserve"> leading to increased deforestation and environmental degradation</w:t>
            </w:r>
          </w:p>
          <w:p w:rsidR="00344AFE" w:rsidRPr="00FD6329" w:rsidRDefault="00344AFE" w:rsidP="00344AFE">
            <w:pPr>
              <w:rPr>
                <w:rFonts w:eastAsia="Calibri" w:cstheme="minorHAnsi"/>
                <w:sz w:val="24"/>
                <w:szCs w:val="24"/>
              </w:rPr>
            </w:pPr>
          </w:p>
        </w:tc>
      </w:tr>
      <w:tr w:rsidR="00FD6329" w:rsidRPr="00FD6329" w:rsidTr="00275405">
        <w:tc>
          <w:tcPr>
            <w:tcW w:w="480" w:type="dxa"/>
          </w:tcPr>
          <w:p w:rsidR="00344AFE" w:rsidRPr="00FD6329" w:rsidRDefault="00344AFE" w:rsidP="00344AFE">
            <w:pPr>
              <w:jc w:val="both"/>
              <w:rPr>
                <w:rFonts w:cstheme="minorHAnsi"/>
                <w:sz w:val="24"/>
                <w:szCs w:val="24"/>
              </w:rPr>
            </w:pPr>
            <w:r w:rsidRPr="00FD6329">
              <w:rPr>
                <w:rFonts w:cstheme="minorHAnsi"/>
                <w:sz w:val="24"/>
                <w:szCs w:val="24"/>
              </w:rPr>
              <w:lastRenderedPageBreak/>
              <w:t>11</w:t>
            </w:r>
          </w:p>
        </w:tc>
        <w:tc>
          <w:tcPr>
            <w:tcW w:w="2396" w:type="dxa"/>
          </w:tcPr>
          <w:p w:rsidR="00344AFE" w:rsidRPr="00FD6329" w:rsidRDefault="00C43C3C" w:rsidP="00344AFE">
            <w:pPr>
              <w:rPr>
                <w:rFonts w:eastAsia="Calibri" w:cstheme="minorHAnsi"/>
                <w:sz w:val="24"/>
                <w:szCs w:val="24"/>
              </w:rPr>
            </w:pPr>
            <w:r w:rsidRPr="00FD6329">
              <w:rPr>
                <w:rFonts w:eastAsia="Calibri" w:cstheme="minorHAnsi"/>
                <w:sz w:val="24"/>
                <w:szCs w:val="24"/>
              </w:rPr>
              <w:t>Priorities set out by the M</w:t>
            </w:r>
            <w:r w:rsidR="00344AFE" w:rsidRPr="00FD6329">
              <w:rPr>
                <w:rFonts w:eastAsia="Calibri" w:cstheme="minorHAnsi"/>
                <w:sz w:val="24"/>
                <w:szCs w:val="24"/>
              </w:rPr>
              <w:t>oEPD are not reflected in monetary commitments in the budget</w:t>
            </w:r>
          </w:p>
        </w:tc>
        <w:tc>
          <w:tcPr>
            <w:tcW w:w="2395" w:type="dxa"/>
          </w:tcPr>
          <w:p w:rsidR="00C43C3C" w:rsidRPr="00FD6329" w:rsidRDefault="00C43C3C" w:rsidP="00C43C3C">
            <w:pPr>
              <w:rPr>
                <w:rFonts w:eastAsia="Calibri" w:cstheme="minorHAnsi"/>
                <w:sz w:val="24"/>
                <w:szCs w:val="24"/>
              </w:rPr>
            </w:pPr>
            <w:r w:rsidRPr="00FD6329">
              <w:rPr>
                <w:rFonts w:eastAsia="Calibri" w:cstheme="minorHAnsi"/>
                <w:sz w:val="24"/>
                <w:szCs w:val="24"/>
              </w:rPr>
              <w:t xml:space="preserve">The following priorities should be reflected in </w:t>
            </w:r>
            <w:r w:rsidR="00A00AE3" w:rsidRPr="00FD6329">
              <w:rPr>
                <w:rFonts w:eastAsia="Calibri" w:cstheme="minorHAnsi"/>
                <w:sz w:val="24"/>
                <w:szCs w:val="24"/>
              </w:rPr>
              <w:t xml:space="preserve">terms of actual allocations in </w:t>
            </w:r>
            <w:r w:rsidRPr="00FD6329">
              <w:rPr>
                <w:rFonts w:eastAsia="Calibri" w:cstheme="minorHAnsi"/>
                <w:sz w:val="24"/>
                <w:szCs w:val="24"/>
              </w:rPr>
              <w:t xml:space="preserve">the blue book: </w:t>
            </w:r>
          </w:p>
          <w:p w:rsidR="00C43C3C" w:rsidRPr="00FD6329" w:rsidRDefault="00C43C3C" w:rsidP="00C43C3C">
            <w:pPr>
              <w:rPr>
                <w:rFonts w:eastAsia="Calibri" w:cstheme="minorHAnsi"/>
                <w:sz w:val="24"/>
                <w:szCs w:val="24"/>
              </w:rPr>
            </w:pPr>
            <w:r w:rsidRPr="00FD6329">
              <w:rPr>
                <w:rFonts w:eastAsia="Calibri" w:cstheme="minorHAnsi"/>
                <w:sz w:val="24"/>
                <w:szCs w:val="24"/>
              </w:rPr>
              <w:t>Solar wind, geo-thermal power development</w:t>
            </w:r>
          </w:p>
          <w:p w:rsidR="00C43C3C" w:rsidRPr="00FD6329" w:rsidRDefault="00C43C3C" w:rsidP="00C43C3C">
            <w:pPr>
              <w:rPr>
                <w:rFonts w:eastAsia="Calibri" w:cstheme="minorHAnsi"/>
                <w:sz w:val="24"/>
                <w:szCs w:val="24"/>
              </w:rPr>
            </w:pPr>
            <w:r w:rsidRPr="00FD6329">
              <w:rPr>
                <w:rFonts w:eastAsia="Calibri" w:cstheme="minorHAnsi"/>
                <w:sz w:val="24"/>
                <w:szCs w:val="24"/>
              </w:rPr>
              <w:t>-Roll out solar street lighting</w:t>
            </w:r>
          </w:p>
          <w:p w:rsidR="00344AFE" w:rsidRPr="00FD6329" w:rsidRDefault="00C43C3C" w:rsidP="00C43C3C">
            <w:pPr>
              <w:rPr>
                <w:rFonts w:eastAsia="Calibri" w:cstheme="minorHAnsi"/>
                <w:sz w:val="24"/>
                <w:szCs w:val="24"/>
              </w:rPr>
            </w:pPr>
            <w:r w:rsidRPr="00FD6329">
              <w:rPr>
                <w:rFonts w:eastAsia="Calibri" w:cstheme="minorHAnsi"/>
                <w:sz w:val="24"/>
                <w:szCs w:val="24"/>
              </w:rPr>
              <w:t>-Energy Efficiency policy development</w:t>
            </w:r>
          </w:p>
        </w:tc>
        <w:tc>
          <w:tcPr>
            <w:tcW w:w="4917" w:type="dxa"/>
          </w:tcPr>
          <w:p w:rsidR="00C43C3C" w:rsidRPr="00FD6329" w:rsidRDefault="00C43C3C" w:rsidP="00C43C3C">
            <w:pPr>
              <w:rPr>
                <w:rFonts w:eastAsia="Calibri" w:cstheme="minorHAnsi"/>
                <w:sz w:val="24"/>
                <w:szCs w:val="24"/>
              </w:rPr>
            </w:pPr>
            <w:r w:rsidRPr="00FD6329">
              <w:rPr>
                <w:rFonts w:eastAsia="Calibri" w:cstheme="minorHAnsi"/>
                <w:sz w:val="24"/>
                <w:szCs w:val="24"/>
              </w:rPr>
              <w:t>There should be a connection between the</w:t>
            </w:r>
            <w:r w:rsidR="00A20759" w:rsidRPr="00FD6329">
              <w:rPr>
                <w:rFonts w:eastAsia="Calibri" w:cstheme="minorHAnsi"/>
                <w:sz w:val="24"/>
                <w:szCs w:val="24"/>
              </w:rPr>
              <w:t xml:space="preserve"> blue book and policy statement.</w:t>
            </w:r>
          </w:p>
          <w:p w:rsidR="00A20759" w:rsidRPr="00FD6329" w:rsidRDefault="00A20759" w:rsidP="00C43C3C">
            <w:pPr>
              <w:rPr>
                <w:rFonts w:eastAsia="Calibri" w:cstheme="minorHAnsi"/>
                <w:sz w:val="24"/>
                <w:szCs w:val="24"/>
              </w:rPr>
            </w:pPr>
          </w:p>
          <w:p w:rsidR="00A20759" w:rsidRPr="00FD6329" w:rsidRDefault="00A20759" w:rsidP="00C43C3C">
            <w:pPr>
              <w:rPr>
                <w:rFonts w:eastAsia="Calibri" w:cstheme="minorHAnsi"/>
                <w:sz w:val="24"/>
                <w:szCs w:val="24"/>
              </w:rPr>
            </w:pPr>
            <w:r w:rsidRPr="00FD6329">
              <w:rPr>
                <w:rFonts w:eastAsia="Calibri" w:cstheme="minorHAnsi"/>
                <w:sz w:val="24"/>
                <w:szCs w:val="24"/>
              </w:rPr>
              <w:t xml:space="preserve">The rolling out of solar thermal in Zimbabwe has a potential of saving 300MW of electricity. Research shows that Zimbabwe can save 20% of its consumption by practicing energy efficiency. To support energy efficiency practices, there is need to have an energy efficiency policy in place. </w:t>
            </w:r>
          </w:p>
          <w:p w:rsidR="00344AFE" w:rsidRPr="00FD6329" w:rsidRDefault="00344AFE" w:rsidP="00344AFE">
            <w:pPr>
              <w:rPr>
                <w:rFonts w:eastAsia="Calibri" w:cstheme="minorHAnsi"/>
                <w:sz w:val="24"/>
                <w:szCs w:val="24"/>
              </w:rPr>
            </w:pPr>
          </w:p>
        </w:tc>
      </w:tr>
      <w:tr w:rsidR="00FD6329" w:rsidRPr="00FD6329" w:rsidTr="00275405">
        <w:tc>
          <w:tcPr>
            <w:tcW w:w="480" w:type="dxa"/>
          </w:tcPr>
          <w:p w:rsidR="007A4CA4" w:rsidRPr="00FD6329" w:rsidRDefault="007A4CA4" w:rsidP="00344AFE">
            <w:pPr>
              <w:jc w:val="both"/>
              <w:rPr>
                <w:rFonts w:cstheme="minorHAnsi"/>
                <w:sz w:val="24"/>
                <w:szCs w:val="24"/>
              </w:rPr>
            </w:pPr>
          </w:p>
        </w:tc>
        <w:tc>
          <w:tcPr>
            <w:tcW w:w="2396" w:type="dxa"/>
          </w:tcPr>
          <w:p w:rsidR="007A4CA4" w:rsidRPr="00FD6329" w:rsidRDefault="00275405" w:rsidP="00275405">
            <w:pPr>
              <w:rPr>
                <w:rFonts w:eastAsia="Calibri" w:cstheme="minorHAnsi"/>
                <w:sz w:val="24"/>
                <w:szCs w:val="24"/>
              </w:rPr>
            </w:pPr>
            <w:r w:rsidRPr="00FD6329">
              <w:rPr>
                <w:rFonts w:eastAsia="+mn-ea" w:cstheme="minorHAnsi"/>
                <w:kern w:val="24"/>
                <w:sz w:val="24"/>
                <w:szCs w:val="24"/>
                <w:lang w:val="en-ZW"/>
              </w:rPr>
              <w:t xml:space="preserve">Inadequate funding towards </w:t>
            </w:r>
            <w:r w:rsidRPr="007A4CA4">
              <w:rPr>
                <w:rFonts w:eastAsia="Calibri" w:cstheme="minorHAnsi"/>
                <w:sz w:val="24"/>
                <w:szCs w:val="24"/>
              </w:rPr>
              <w:t xml:space="preserve">Prepaid meters and smart metering </w:t>
            </w:r>
          </w:p>
        </w:tc>
        <w:tc>
          <w:tcPr>
            <w:tcW w:w="2395" w:type="dxa"/>
          </w:tcPr>
          <w:p w:rsidR="007A4CA4" w:rsidRPr="00FD6329" w:rsidRDefault="00275405" w:rsidP="00275405">
            <w:pPr>
              <w:rPr>
                <w:rFonts w:eastAsia="Calibri" w:cstheme="minorHAnsi"/>
                <w:sz w:val="24"/>
                <w:szCs w:val="24"/>
              </w:rPr>
            </w:pPr>
            <w:r w:rsidRPr="007A4CA4">
              <w:rPr>
                <w:rFonts w:eastAsia="Calibri" w:cstheme="minorHAnsi"/>
                <w:sz w:val="24"/>
                <w:szCs w:val="24"/>
              </w:rPr>
              <w:t xml:space="preserve">Allocate resources to Zesa Holdings towards purchase of outstanding pre-paid meters which are critical in recouping the debt owing to ZETDC and plug revenue leakages associated with </w:t>
            </w:r>
            <w:r w:rsidR="003972C4" w:rsidRPr="007A4CA4">
              <w:rPr>
                <w:rFonts w:eastAsia="Calibri" w:cstheme="minorHAnsi"/>
                <w:sz w:val="24"/>
                <w:szCs w:val="24"/>
              </w:rPr>
              <w:t>postpaid</w:t>
            </w:r>
            <w:r w:rsidRPr="007A4CA4">
              <w:rPr>
                <w:rFonts w:eastAsia="Calibri" w:cstheme="minorHAnsi"/>
                <w:sz w:val="24"/>
                <w:szCs w:val="24"/>
              </w:rPr>
              <w:t xml:space="preserve"> metering system.</w:t>
            </w:r>
          </w:p>
        </w:tc>
        <w:tc>
          <w:tcPr>
            <w:tcW w:w="4917" w:type="dxa"/>
          </w:tcPr>
          <w:p w:rsidR="007A4CA4" w:rsidRPr="00FD6329" w:rsidRDefault="00275405" w:rsidP="00275405">
            <w:pPr>
              <w:rPr>
                <w:rFonts w:eastAsia="Calibri" w:cstheme="minorHAnsi"/>
                <w:sz w:val="24"/>
                <w:szCs w:val="24"/>
              </w:rPr>
            </w:pPr>
            <w:r w:rsidRPr="00FD6329">
              <w:rPr>
                <w:rFonts w:eastAsia="+mn-ea" w:cstheme="minorHAnsi"/>
                <w:kern w:val="24"/>
                <w:sz w:val="24"/>
                <w:szCs w:val="24"/>
                <w:lang w:val="en-ZW"/>
              </w:rPr>
              <w:t xml:space="preserve">Prepaid meters curtail wastage of electricity. </w:t>
            </w:r>
          </w:p>
        </w:tc>
      </w:tr>
      <w:tr w:rsidR="00FD6329" w:rsidRPr="00FD6329" w:rsidTr="00275405">
        <w:tc>
          <w:tcPr>
            <w:tcW w:w="480" w:type="dxa"/>
          </w:tcPr>
          <w:p w:rsidR="00FD6329" w:rsidRPr="00FD6329" w:rsidRDefault="00FD6329" w:rsidP="00344AFE">
            <w:pPr>
              <w:jc w:val="both"/>
              <w:rPr>
                <w:rFonts w:cstheme="minorHAnsi"/>
                <w:sz w:val="24"/>
                <w:szCs w:val="24"/>
              </w:rPr>
            </w:pPr>
          </w:p>
        </w:tc>
        <w:tc>
          <w:tcPr>
            <w:tcW w:w="2396" w:type="dxa"/>
          </w:tcPr>
          <w:p w:rsidR="00FD6329" w:rsidRPr="00FD6329" w:rsidRDefault="00FD6329" w:rsidP="00275405">
            <w:pPr>
              <w:rPr>
                <w:rFonts w:eastAsia="+mn-ea" w:cstheme="minorHAnsi"/>
                <w:kern w:val="24"/>
                <w:sz w:val="24"/>
                <w:szCs w:val="24"/>
                <w:lang w:val="en-ZW"/>
              </w:rPr>
            </w:pPr>
            <w:r w:rsidRPr="00FD6329">
              <w:rPr>
                <w:rFonts w:eastAsia="+mn-ea" w:cstheme="minorHAnsi"/>
                <w:kern w:val="24"/>
                <w:sz w:val="24"/>
                <w:szCs w:val="24"/>
                <w:lang w:val="en-ZW"/>
              </w:rPr>
              <w:t>ZESA connection fees are too high</w:t>
            </w:r>
          </w:p>
        </w:tc>
        <w:tc>
          <w:tcPr>
            <w:tcW w:w="2395" w:type="dxa"/>
          </w:tcPr>
          <w:p w:rsidR="00FD6329" w:rsidRPr="00FD6329" w:rsidRDefault="00FD6329" w:rsidP="00275405">
            <w:pPr>
              <w:rPr>
                <w:rFonts w:eastAsia="Calibri" w:cstheme="minorHAnsi"/>
                <w:sz w:val="24"/>
                <w:szCs w:val="24"/>
              </w:rPr>
            </w:pPr>
            <w:r w:rsidRPr="00FD6329">
              <w:rPr>
                <w:rFonts w:eastAsia="Calibri" w:cstheme="minorHAnsi"/>
                <w:sz w:val="24"/>
                <w:szCs w:val="24"/>
              </w:rPr>
              <w:t>Allocate resources to ZESA so that they subsidize connection fees</w:t>
            </w:r>
          </w:p>
        </w:tc>
        <w:tc>
          <w:tcPr>
            <w:tcW w:w="4917" w:type="dxa"/>
          </w:tcPr>
          <w:p w:rsidR="00FD6329" w:rsidRPr="00FD6329" w:rsidRDefault="00FD6329" w:rsidP="00275405">
            <w:pPr>
              <w:rPr>
                <w:rFonts w:eastAsia="+mn-ea" w:cstheme="minorHAnsi"/>
                <w:kern w:val="24"/>
                <w:sz w:val="24"/>
                <w:szCs w:val="24"/>
                <w:lang w:val="en-ZW"/>
              </w:rPr>
            </w:pPr>
            <w:r w:rsidRPr="007A4CA4">
              <w:rPr>
                <w:rFonts w:eastAsia="+mn-ea" w:cstheme="minorHAnsi"/>
                <w:kern w:val="24"/>
                <w:sz w:val="24"/>
                <w:szCs w:val="24"/>
                <w:lang w:val="en-ZW"/>
              </w:rPr>
              <w:t>Most rural communities still do not have access to electricity even after they have paid the connection fees. Most mining operations have no electricity, because it is expensive to pay for the installation of transformers near the mining operations</w:t>
            </w:r>
          </w:p>
        </w:tc>
      </w:tr>
      <w:tr w:rsidR="000E0B1E" w:rsidRPr="00FD6329" w:rsidTr="00275405">
        <w:tc>
          <w:tcPr>
            <w:tcW w:w="480" w:type="dxa"/>
          </w:tcPr>
          <w:p w:rsidR="000E0B1E" w:rsidRPr="00FC1F25" w:rsidRDefault="00FC1F25" w:rsidP="00FC1F25">
            <w:pPr>
              <w:pStyle w:val="ListParagraph"/>
              <w:jc w:val="both"/>
              <w:rPr>
                <w:rFonts w:cstheme="minorHAnsi"/>
                <w:sz w:val="24"/>
                <w:szCs w:val="24"/>
              </w:rPr>
            </w:pPr>
            <w:r>
              <w:rPr>
                <w:rFonts w:cstheme="minorHAnsi"/>
                <w:sz w:val="24"/>
                <w:szCs w:val="24"/>
              </w:rPr>
              <w:t xml:space="preserve">12. </w:t>
            </w:r>
          </w:p>
        </w:tc>
        <w:tc>
          <w:tcPr>
            <w:tcW w:w="2396" w:type="dxa"/>
          </w:tcPr>
          <w:p w:rsidR="000E0B1E" w:rsidRPr="00FD6329" w:rsidRDefault="00607A5E" w:rsidP="00275405">
            <w:pPr>
              <w:rPr>
                <w:rFonts w:eastAsia="+mn-ea" w:cstheme="minorHAnsi"/>
                <w:kern w:val="24"/>
                <w:sz w:val="24"/>
                <w:szCs w:val="24"/>
                <w:lang w:val="en-ZW"/>
              </w:rPr>
            </w:pPr>
            <w:r>
              <w:rPr>
                <w:rFonts w:eastAsia="+mn-ea" w:cstheme="minorHAnsi"/>
                <w:kern w:val="24"/>
                <w:sz w:val="24"/>
                <w:szCs w:val="24"/>
                <w:lang w:val="en-ZW"/>
              </w:rPr>
              <w:t xml:space="preserve">Lack of </w:t>
            </w:r>
            <w:r w:rsidR="00246EB6">
              <w:rPr>
                <w:rFonts w:eastAsia="+mn-ea" w:cstheme="minorHAnsi"/>
                <w:kern w:val="24"/>
                <w:sz w:val="24"/>
                <w:szCs w:val="24"/>
                <w:lang w:val="en-ZW"/>
              </w:rPr>
              <w:t xml:space="preserve">tax </w:t>
            </w:r>
            <w:r>
              <w:rPr>
                <w:rFonts w:eastAsia="+mn-ea" w:cstheme="minorHAnsi"/>
                <w:kern w:val="24"/>
                <w:sz w:val="24"/>
                <w:szCs w:val="24"/>
                <w:lang w:val="en-ZW"/>
              </w:rPr>
              <w:t>incentives for RE models</w:t>
            </w:r>
          </w:p>
        </w:tc>
        <w:tc>
          <w:tcPr>
            <w:tcW w:w="2395" w:type="dxa"/>
          </w:tcPr>
          <w:p w:rsidR="000E0B1E" w:rsidRDefault="00246EB6" w:rsidP="00275405">
            <w:pPr>
              <w:rPr>
                <w:rFonts w:eastAsia="Calibri" w:cstheme="minorHAnsi"/>
                <w:sz w:val="24"/>
                <w:szCs w:val="24"/>
              </w:rPr>
            </w:pPr>
            <w:r>
              <w:rPr>
                <w:rFonts w:eastAsia="Calibri" w:cstheme="minorHAnsi"/>
                <w:sz w:val="24"/>
                <w:szCs w:val="24"/>
              </w:rPr>
              <w:t>-</w:t>
            </w:r>
            <w:r w:rsidR="00FC1F25">
              <w:rPr>
                <w:rFonts w:eastAsia="Calibri" w:cstheme="minorHAnsi"/>
                <w:sz w:val="24"/>
                <w:szCs w:val="24"/>
              </w:rPr>
              <w:t xml:space="preserve">Offer tax incentives for innovative business models that </w:t>
            </w:r>
            <w:r w:rsidR="00B2545A">
              <w:rPr>
                <w:rFonts w:eastAsia="Calibri" w:cstheme="minorHAnsi"/>
                <w:sz w:val="24"/>
                <w:szCs w:val="24"/>
              </w:rPr>
              <w:t xml:space="preserve">offer off-grid RE </w:t>
            </w:r>
            <w:r w:rsidR="00FC1F25">
              <w:rPr>
                <w:rFonts w:eastAsia="Calibri" w:cstheme="minorHAnsi"/>
                <w:sz w:val="24"/>
                <w:szCs w:val="24"/>
              </w:rPr>
              <w:t>Solutions</w:t>
            </w:r>
          </w:p>
          <w:p w:rsidR="00246EB6" w:rsidRPr="00FD6329" w:rsidRDefault="00246EB6" w:rsidP="00275405">
            <w:pPr>
              <w:rPr>
                <w:rFonts w:eastAsia="Calibri" w:cstheme="minorHAnsi"/>
                <w:sz w:val="24"/>
                <w:szCs w:val="24"/>
              </w:rPr>
            </w:pPr>
            <w:r>
              <w:rPr>
                <w:rFonts w:eastAsia="Calibri" w:cstheme="minorHAnsi"/>
                <w:sz w:val="24"/>
                <w:szCs w:val="24"/>
              </w:rPr>
              <w:t xml:space="preserve">-On the other hand large companies should be compelled </w:t>
            </w:r>
            <w:r>
              <w:rPr>
                <w:rFonts w:eastAsia="Calibri" w:cstheme="minorHAnsi"/>
                <w:sz w:val="24"/>
                <w:szCs w:val="24"/>
              </w:rPr>
              <w:lastRenderedPageBreak/>
              <w:t xml:space="preserve">to come up with RE solutions that will </w:t>
            </w:r>
          </w:p>
        </w:tc>
        <w:tc>
          <w:tcPr>
            <w:tcW w:w="4917" w:type="dxa"/>
          </w:tcPr>
          <w:p w:rsidR="000E0B1E" w:rsidRDefault="00EB7191" w:rsidP="00275405">
            <w:pPr>
              <w:rPr>
                <w:rFonts w:eastAsia="+mn-ea" w:cstheme="minorHAnsi"/>
                <w:kern w:val="24"/>
                <w:sz w:val="24"/>
                <w:szCs w:val="24"/>
                <w:lang w:val="en-ZW"/>
              </w:rPr>
            </w:pPr>
            <w:r>
              <w:rPr>
                <w:rFonts w:eastAsia="+mn-ea" w:cstheme="minorHAnsi"/>
                <w:kern w:val="24"/>
                <w:sz w:val="24"/>
                <w:szCs w:val="24"/>
                <w:lang w:val="en-ZW"/>
              </w:rPr>
              <w:lastRenderedPageBreak/>
              <w:t>-</w:t>
            </w:r>
            <w:r w:rsidR="00246EB6">
              <w:rPr>
                <w:rFonts w:eastAsia="+mn-ea" w:cstheme="minorHAnsi"/>
                <w:kern w:val="24"/>
                <w:sz w:val="24"/>
                <w:szCs w:val="24"/>
                <w:lang w:val="en-ZW"/>
              </w:rPr>
              <w:t xml:space="preserve">This </w:t>
            </w:r>
            <w:r w:rsidR="00607A5E">
              <w:rPr>
                <w:rFonts w:eastAsia="+mn-ea" w:cstheme="minorHAnsi"/>
                <w:kern w:val="24"/>
                <w:sz w:val="24"/>
                <w:szCs w:val="24"/>
                <w:lang w:val="en-ZW"/>
              </w:rPr>
              <w:t>will promote RE Innovation as well as facilitate the growth of business in the country</w:t>
            </w:r>
          </w:p>
          <w:p w:rsidR="00246EB6" w:rsidRDefault="00246EB6" w:rsidP="00275405">
            <w:pPr>
              <w:rPr>
                <w:rFonts w:eastAsia="+mn-ea" w:cstheme="minorHAnsi"/>
                <w:kern w:val="24"/>
                <w:sz w:val="24"/>
                <w:szCs w:val="24"/>
                <w:lang w:val="en-ZW"/>
              </w:rPr>
            </w:pPr>
          </w:p>
          <w:p w:rsidR="00246EB6" w:rsidRDefault="00246EB6" w:rsidP="00275405">
            <w:pPr>
              <w:rPr>
                <w:rFonts w:eastAsia="+mn-ea" w:cstheme="minorHAnsi"/>
                <w:kern w:val="24"/>
                <w:sz w:val="24"/>
                <w:szCs w:val="24"/>
                <w:lang w:val="en-ZW"/>
              </w:rPr>
            </w:pPr>
          </w:p>
          <w:p w:rsidR="00246EB6" w:rsidRPr="007A4CA4" w:rsidRDefault="00246EB6" w:rsidP="00275405">
            <w:pPr>
              <w:rPr>
                <w:rFonts w:eastAsia="+mn-ea" w:cstheme="minorHAnsi"/>
                <w:kern w:val="24"/>
                <w:sz w:val="24"/>
                <w:szCs w:val="24"/>
                <w:lang w:val="en-ZW"/>
              </w:rPr>
            </w:pPr>
            <w:r>
              <w:rPr>
                <w:rFonts w:eastAsia="+mn-ea" w:cstheme="minorHAnsi"/>
                <w:kern w:val="24"/>
                <w:sz w:val="24"/>
                <w:szCs w:val="24"/>
                <w:lang w:val="en-ZW"/>
              </w:rPr>
              <w:t>-This will</w:t>
            </w:r>
            <w:r w:rsidR="00B2545A">
              <w:rPr>
                <w:rFonts w:eastAsia="+mn-ea" w:cstheme="minorHAnsi"/>
                <w:kern w:val="24"/>
                <w:sz w:val="24"/>
                <w:szCs w:val="24"/>
                <w:lang w:val="en-ZW"/>
              </w:rPr>
              <w:t xml:space="preserve"> reduce the amount of money spent on importing large quantities of electricity</w:t>
            </w:r>
          </w:p>
        </w:tc>
      </w:tr>
      <w:tr w:rsidR="00246EB6" w:rsidRPr="00FD6329" w:rsidTr="00275405">
        <w:tc>
          <w:tcPr>
            <w:tcW w:w="480" w:type="dxa"/>
          </w:tcPr>
          <w:p w:rsidR="00246EB6" w:rsidRDefault="00B2545A" w:rsidP="00FC1F25">
            <w:pPr>
              <w:pStyle w:val="ListParagraph"/>
              <w:jc w:val="both"/>
              <w:rPr>
                <w:rFonts w:cstheme="minorHAnsi"/>
                <w:sz w:val="24"/>
                <w:szCs w:val="24"/>
              </w:rPr>
            </w:pPr>
            <w:r>
              <w:rPr>
                <w:rFonts w:cstheme="minorHAnsi"/>
                <w:sz w:val="24"/>
                <w:szCs w:val="24"/>
              </w:rPr>
              <w:t>13.</w:t>
            </w:r>
          </w:p>
        </w:tc>
        <w:tc>
          <w:tcPr>
            <w:tcW w:w="2396" w:type="dxa"/>
          </w:tcPr>
          <w:p w:rsidR="00246EB6" w:rsidRDefault="002B6459" w:rsidP="00275405">
            <w:pPr>
              <w:rPr>
                <w:rFonts w:eastAsia="+mn-ea" w:cstheme="minorHAnsi"/>
                <w:kern w:val="24"/>
                <w:sz w:val="24"/>
                <w:szCs w:val="24"/>
                <w:lang w:val="en-ZW"/>
              </w:rPr>
            </w:pPr>
            <w:r>
              <w:rPr>
                <w:rFonts w:eastAsia="+mn-ea" w:cstheme="minorHAnsi"/>
                <w:kern w:val="24"/>
                <w:sz w:val="24"/>
                <w:szCs w:val="24"/>
                <w:lang w:val="en-ZW"/>
              </w:rPr>
              <w:t>Energy Policies and Energy Solutions  not gender responsive</w:t>
            </w:r>
          </w:p>
        </w:tc>
        <w:tc>
          <w:tcPr>
            <w:tcW w:w="2395" w:type="dxa"/>
          </w:tcPr>
          <w:p w:rsidR="00246EB6" w:rsidRDefault="002B6459" w:rsidP="00E83307">
            <w:pPr>
              <w:rPr>
                <w:rFonts w:eastAsia="Calibri" w:cstheme="minorHAnsi"/>
                <w:sz w:val="24"/>
                <w:szCs w:val="24"/>
              </w:rPr>
            </w:pPr>
            <w:r>
              <w:rPr>
                <w:rFonts w:eastAsia="Calibri" w:cstheme="minorHAnsi"/>
                <w:sz w:val="24"/>
                <w:szCs w:val="24"/>
              </w:rPr>
              <w:t>Allocations towards energy programmes should be gender sensitive and gender responsive. Energy policies should respond to the needs of women</w:t>
            </w:r>
            <w:r w:rsidR="00E83307">
              <w:rPr>
                <w:rFonts w:eastAsia="Calibri" w:cstheme="minorHAnsi"/>
                <w:sz w:val="24"/>
                <w:szCs w:val="24"/>
              </w:rPr>
              <w:t>.</w:t>
            </w:r>
            <w:r>
              <w:rPr>
                <w:rFonts w:eastAsia="Calibri" w:cstheme="minorHAnsi"/>
                <w:sz w:val="24"/>
                <w:szCs w:val="24"/>
              </w:rPr>
              <w:t xml:space="preserve"> </w:t>
            </w:r>
            <w:r w:rsidR="00E83307">
              <w:rPr>
                <w:rFonts w:eastAsia="Calibri" w:cstheme="minorHAnsi"/>
                <w:sz w:val="24"/>
                <w:szCs w:val="24"/>
              </w:rPr>
              <w:t>.</w:t>
            </w:r>
          </w:p>
        </w:tc>
        <w:tc>
          <w:tcPr>
            <w:tcW w:w="4917" w:type="dxa"/>
          </w:tcPr>
          <w:p w:rsidR="00246EB6" w:rsidRDefault="00E83307" w:rsidP="00275405">
            <w:pPr>
              <w:rPr>
                <w:rFonts w:eastAsia="+mn-ea" w:cstheme="minorHAnsi"/>
                <w:kern w:val="24"/>
                <w:sz w:val="24"/>
                <w:szCs w:val="24"/>
                <w:lang w:val="en-ZW"/>
              </w:rPr>
            </w:pPr>
            <w:r>
              <w:rPr>
                <w:rFonts w:eastAsia="+mn-ea" w:cstheme="minorHAnsi"/>
                <w:kern w:val="24"/>
                <w:sz w:val="24"/>
                <w:szCs w:val="24"/>
                <w:lang w:val="en-ZW"/>
              </w:rPr>
              <w:t>This will foster equity and equality in the renewable energy sector</w:t>
            </w:r>
          </w:p>
        </w:tc>
      </w:tr>
    </w:tbl>
    <w:p w:rsidR="00215BC6" w:rsidRPr="00FD6329" w:rsidRDefault="00215BC6" w:rsidP="00A02B29">
      <w:pPr>
        <w:jc w:val="both"/>
        <w:rPr>
          <w:rFonts w:cstheme="minorHAnsi"/>
          <w:b/>
          <w:sz w:val="24"/>
          <w:szCs w:val="24"/>
        </w:rPr>
      </w:pPr>
    </w:p>
    <w:p w:rsidR="00215BC6" w:rsidRPr="00FD6329" w:rsidRDefault="00215BC6" w:rsidP="00A02B29">
      <w:pPr>
        <w:jc w:val="both"/>
        <w:rPr>
          <w:rFonts w:cstheme="minorHAnsi"/>
          <w:b/>
          <w:sz w:val="24"/>
          <w:szCs w:val="24"/>
        </w:rPr>
      </w:pPr>
    </w:p>
    <w:p w:rsidR="00A868B5" w:rsidRPr="00FD6329" w:rsidRDefault="00A868B5" w:rsidP="00A02B29">
      <w:pPr>
        <w:jc w:val="both"/>
        <w:rPr>
          <w:rFonts w:cstheme="minorHAnsi"/>
          <w:b/>
          <w:sz w:val="24"/>
          <w:szCs w:val="24"/>
        </w:rPr>
      </w:pPr>
    </w:p>
    <w:p w:rsidR="00073FAC" w:rsidRPr="00FD6329" w:rsidRDefault="00073FAC" w:rsidP="00215BC6">
      <w:pPr>
        <w:jc w:val="both"/>
        <w:rPr>
          <w:rFonts w:cstheme="minorHAnsi"/>
          <w:b/>
          <w:sz w:val="24"/>
          <w:szCs w:val="24"/>
        </w:rPr>
      </w:pPr>
      <w:r w:rsidRPr="00FD6329">
        <w:rPr>
          <w:rFonts w:cstheme="minorHAnsi"/>
          <w:b/>
          <w:sz w:val="24"/>
          <w:szCs w:val="24"/>
        </w:rPr>
        <w:t>Participants that contributed to the position are:</w:t>
      </w:r>
    </w:p>
    <w:tbl>
      <w:tblPr>
        <w:tblW w:w="10530" w:type="dxa"/>
        <w:tblInd w:w="-522" w:type="dxa"/>
        <w:tblLayout w:type="fixed"/>
        <w:tblCellMar>
          <w:left w:w="0" w:type="dxa"/>
          <w:right w:w="0" w:type="dxa"/>
        </w:tblCellMar>
        <w:tblLook w:val="04A0" w:firstRow="1" w:lastRow="0" w:firstColumn="1" w:lastColumn="0" w:noHBand="0" w:noVBand="1"/>
      </w:tblPr>
      <w:tblGrid>
        <w:gridCol w:w="630"/>
        <w:gridCol w:w="3060"/>
        <w:gridCol w:w="2340"/>
        <w:gridCol w:w="4500"/>
      </w:tblGrid>
      <w:tr w:rsidR="00FD6329" w:rsidRPr="00FD6329" w:rsidTr="00215BC6">
        <w:trPr>
          <w:trHeight w:val="149"/>
        </w:trPr>
        <w:tc>
          <w:tcPr>
            <w:tcW w:w="3690" w:type="dxa"/>
            <w:gridSpan w:val="2"/>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073FAC" w:rsidRPr="00FD6329" w:rsidRDefault="00073FAC" w:rsidP="00DD6D27">
            <w:pPr>
              <w:spacing w:after="0" w:line="240" w:lineRule="auto"/>
              <w:jc w:val="center"/>
              <w:rPr>
                <w:rFonts w:eastAsia="Calibri" w:cstheme="minorHAnsi"/>
                <w:sz w:val="24"/>
                <w:szCs w:val="24"/>
                <w:lang w:val="en-ZW"/>
              </w:rPr>
            </w:pPr>
            <w:r w:rsidRPr="00FD6329">
              <w:rPr>
                <w:rFonts w:eastAsia="Calibri" w:cstheme="minorHAnsi"/>
                <w:b/>
                <w:bCs/>
                <w:sz w:val="24"/>
                <w:szCs w:val="24"/>
                <w:lang w:val="en-ZW"/>
              </w:rPr>
              <w:t>Civil Society  Organisation</w:t>
            </w:r>
          </w:p>
        </w:tc>
        <w:tc>
          <w:tcPr>
            <w:tcW w:w="2340" w:type="dxa"/>
            <w:tcBorders>
              <w:top w:val="single" w:sz="8" w:space="0" w:color="auto"/>
              <w:left w:val="nil"/>
              <w:bottom w:val="single" w:sz="8" w:space="0" w:color="auto"/>
              <w:right w:val="single" w:sz="8" w:space="0" w:color="auto"/>
            </w:tcBorders>
          </w:tcPr>
          <w:p w:rsidR="00073FAC" w:rsidRPr="00FD6329" w:rsidRDefault="00073FAC" w:rsidP="00DD6D27">
            <w:pPr>
              <w:spacing w:after="0" w:line="240" w:lineRule="auto"/>
              <w:jc w:val="center"/>
              <w:rPr>
                <w:rFonts w:eastAsia="Calibri" w:cstheme="minorHAnsi"/>
                <w:b/>
                <w:bCs/>
                <w:sz w:val="24"/>
                <w:szCs w:val="24"/>
                <w:lang w:val="en-ZW"/>
              </w:rPr>
            </w:pPr>
            <w:r w:rsidRPr="00FD6329">
              <w:rPr>
                <w:rFonts w:eastAsia="Calibri" w:cstheme="minorHAnsi"/>
                <w:b/>
                <w:bCs/>
                <w:sz w:val="24"/>
                <w:szCs w:val="24"/>
                <w:lang w:val="en-ZW"/>
              </w:rPr>
              <w:t>Name</w:t>
            </w:r>
          </w:p>
        </w:tc>
        <w:tc>
          <w:tcPr>
            <w:tcW w:w="4500" w:type="dxa"/>
            <w:tcBorders>
              <w:top w:val="single" w:sz="8" w:space="0" w:color="auto"/>
              <w:left w:val="nil"/>
              <w:bottom w:val="single" w:sz="8" w:space="0" w:color="auto"/>
              <w:right w:val="single" w:sz="8" w:space="0" w:color="auto"/>
            </w:tcBorders>
          </w:tcPr>
          <w:p w:rsidR="00073FAC" w:rsidRPr="00FD6329" w:rsidRDefault="00073FAC" w:rsidP="00DD6D27">
            <w:pPr>
              <w:spacing w:after="0" w:line="240" w:lineRule="auto"/>
              <w:jc w:val="center"/>
              <w:rPr>
                <w:rFonts w:eastAsia="Calibri" w:cstheme="minorHAnsi"/>
                <w:b/>
                <w:bCs/>
                <w:sz w:val="24"/>
                <w:szCs w:val="24"/>
                <w:lang w:val="en-ZW"/>
              </w:rPr>
            </w:pPr>
            <w:r w:rsidRPr="00FD6329">
              <w:rPr>
                <w:rFonts w:eastAsia="Calibri" w:cstheme="minorHAnsi"/>
                <w:b/>
                <w:bCs/>
                <w:sz w:val="24"/>
                <w:szCs w:val="24"/>
                <w:lang w:val="en-ZW"/>
              </w:rPr>
              <w:t>Contact Info</w:t>
            </w:r>
          </w:p>
        </w:tc>
      </w:tr>
      <w:tr w:rsidR="00FD6329" w:rsidRPr="00FD6329" w:rsidTr="00215BC6">
        <w:trPr>
          <w:trHeight w:val="358"/>
        </w:trPr>
        <w:tc>
          <w:tcPr>
            <w:tcW w:w="630" w:type="dxa"/>
            <w:tcBorders>
              <w:top w:val="single" w:sz="8" w:space="0" w:color="000000"/>
              <w:left w:val="single" w:sz="8" w:space="0" w:color="000000"/>
              <w:right w:val="single" w:sz="8" w:space="0" w:color="000000"/>
            </w:tcBorders>
            <w:shd w:val="clear" w:color="auto" w:fill="FFFFFF" w:themeFill="background1"/>
            <w:tcMar>
              <w:top w:w="0" w:type="dxa"/>
              <w:left w:w="108" w:type="dxa"/>
              <w:bottom w:w="0" w:type="dxa"/>
              <w:right w:w="108" w:type="dxa"/>
            </w:tcMar>
          </w:tcPr>
          <w:p w:rsidR="00073FAC" w:rsidRPr="00FD6329" w:rsidRDefault="00073FAC" w:rsidP="00DD6D27">
            <w:pPr>
              <w:spacing w:before="100" w:beforeAutospacing="1" w:after="0" w:line="240" w:lineRule="auto"/>
              <w:rPr>
                <w:rFonts w:eastAsia="Times New Roman" w:cstheme="minorHAnsi"/>
                <w:b/>
                <w:bCs/>
                <w:sz w:val="24"/>
                <w:szCs w:val="24"/>
                <w:lang w:val="en-ZW"/>
              </w:rPr>
            </w:pPr>
            <w:r w:rsidRPr="00FD6329">
              <w:rPr>
                <w:rFonts w:eastAsia="Times New Roman" w:cstheme="minorHAnsi"/>
                <w:b/>
                <w:bCs/>
                <w:sz w:val="24"/>
                <w:szCs w:val="24"/>
                <w:lang w:val="en-ZW"/>
              </w:rPr>
              <w:t>1</w:t>
            </w:r>
          </w:p>
        </w:tc>
        <w:tc>
          <w:tcPr>
            <w:tcW w:w="3060" w:type="dxa"/>
            <w:vMerge w:val="restart"/>
            <w:tcBorders>
              <w:top w:val="single" w:sz="8" w:space="0" w:color="auto"/>
              <w:left w:val="nil"/>
              <w:right w:val="single" w:sz="8" w:space="0" w:color="auto"/>
            </w:tcBorders>
            <w:tcMar>
              <w:top w:w="0" w:type="dxa"/>
              <w:left w:w="108" w:type="dxa"/>
              <w:bottom w:w="0" w:type="dxa"/>
              <w:right w:w="108" w:type="dxa"/>
            </w:tcMar>
          </w:tcPr>
          <w:p w:rsidR="00073FAC" w:rsidRPr="00FD6329" w:rsidRDefault="00073FAC" w:rsidP="00DD6D27">
            <w:pPr>
              <w:spacing w:before="100" w:beforeAutospacing="1" w:after="0" w:line="240" w:lineRule="auto"/>
              <w:rPr>
                <w:rFonts w:eastAsia="Times New Roman" w:cstheme="minorHAnsi"/>
                <w:sz w:val="24"/>
                <w:szCs w:val="24"/>
                <w:lang w:val="en-ZW"/>
              </w:rPr>
            </w:pPr>
            <w:r w:rsidRPr="00FD6329">
              <w:rPr>
                <w:rFonts w:eastAsia="Times New Roman" w:cstheme="minorHAnsi"/>
                <w:sz w:val="24"/>
                <w:szCs w:val="24"/>
                <w:lang w:val="en-ZW"/>
              </w:rPr>
              <w:t>ZERO Regional Environment Organisation</w:t>
            </w:r>
          </w:p>
        </w:tc>
        <w:tc>
          <w:tcPr>
            <w:tcW w:w="2340" w:type="dxa"/>
            <w:tcBorders>
              <w:top w:val="single" w:sz="8" w:space="0" w:color="auto"/>
              <w:left w:val="nil"/>
              <w:bottom w:val="single" w:sz="8" w:space="0" w:color="auto"/>
              <w:right w:val="single" w:sz="8" w:space="0" w:color="auto"/>
            </w:tcBorders>
          </w:tcPr>
          <w:p w:rsidR="00073FAC" w:rsidRPr="00FD6329" w:rsidRDefault="00073FAC" w:rsidP="00DD6D27">
            <w:pPr>
              <w:spacing w:after="0" w:line="240" w:lineRule="auto"/>
              <w:rPr>
                <w:rFonts w:eastAsia="Calibri" w:cstheme="minorHAnsi"/>
                <w:sz w:val="24"/>
                <w:szCs w:val="24"/>
                <w:lang w:val="en-ZW"/>
              </w:rPr>
            </w:pPr>
            <w:r w:rsidRPr="00FD6329">
              <w:rPr>
                <w:rFonts w:eastAsia="Calibri" w:cstheme="minorHAnsi"/>
                <w:sz w:val="24"/>
                <w:szCs w:val="24"/>
                <w:lang w:val="en-ZW"/>
              </w:rPr>
              <w:t>Wellington Madumira</w:t>
            </w:r>
          </w:p>
        </w:tc>
        <w:tc>
          <w:tcPr>
            <w:tcW w:w="4500" w:type="dxa"/>
            <w:tcBorders>
              <w:top w:val="single" w:sz="8" w:space="0" w:color="auto"/>
              <w:left w:val="nil"/>
              <w:bottom w:val="single" w:sz="8" w:space="0" w:color="auto"/>
              <w:right w:val="single" w:sz="8" w:space="0" w:color="auto"/>
            </w:tcBorders>
          </w:tcPr>
          <w:p w:rsidR="00073FAC" w:rsidRPr="00FD6329" w:rsidRDefault="00073FAC" w:rsidP="00DD6D27">
            <w:pPr>
              <w:spacing w:after="0" w:line="240" w:lineRule="auto"/>
              <w:rPr>
                <w:rFonts w:eastAsia="Calibri" w:cstheme="minorHAnsi"/>
                <w:sz w:val="24"/>
                <w:szCs w:val="24"/>
                <w:lang w:val="en-ZW"/>
              </w:rPr>
            </w:pPr>
            <w:r w:rsidRPr="00FD6329">
              <w:rPr>
                <w:rFonts w:eastAsia="Calibri" w:cstheme="minorHAnsi"/>
                <w:sz w:val="24"/>
                <w:szCs w:val="24"/>
                <w:lang w:val="en-ZW"/>
              </w:rPr>
              <w:t>0774418778</w:t>
            </w:r>
            <w:r w:rsidR="00215BC6" w:rsidRPr="00FD6329">
              <w:rPr>
                <w:rFonts w:eastAsia="Calibri" w:cstheme="minorHAnsi"/>
                <w:sz w:val="24"/>
                <w:szCs w:val="24"/>
                <w:lang w:val="en-ZW"/>
              </w:rPr>
              <w:t xml:space="preserve"> </w:t>
            </w:r>
            <w:hyperlink r:id="rId10" w:history="1">
              <w:r w:rsidRPr="00FD6329">
                <w:rPr>
                  <w:rFonts w:eastAsia="Calibri" w:cstheme="minorHAnsi"/>
                  <w:sz w:val="24"/>
                  <w:szCs w:val="24"/>
                  <w:u w:val="single"/>
                  <w:lang w:val="en-ZW"/>
                </w:rPr>
                <w:t>madumira@gmail.com</w:t>
              </w:r>
            </w:hyperlink>
          </w:p>
        </w:tc>
      </w:tr>
      <w:tr w:rsidR="00FD6329" w:rsidRPr="00FD6329" w:rsidTr="00215BC6">
        <w:trPr>
          <w:trHeight w:val="403"/>
        </w:trPr>
        <w:tc>
          <w:tcPr>
            <w:tcW w:w="630" w:type="dxa"/>
            <w:tcBorders>
              <w:top w:val="single" w:sz="8" w:space="0" w:color="000000"/>
              <w:left w:val="single" w:sz="8" w:space="0" w:color="000000"/>
              <w:right w:val="single" w:sz="8" w:space="0" w:color="000000"/>
            </w:tcBorders>
            <w:shd w:val="clear" w:color="auto" w:fill="FFFFFF" w:themeFill="background1"/>
            <w:tcMar>
              <w:top w:w="0" w:type="dxa"/>
              <w:left w:w="108" w:type="dxa"/>
              <w:bottom w:w="0" w:type="dxa"/>
              <w:right w:w="108" w:type="dxa"/>
            </w:tcMar>
          </w:tcPr>
          <w:p w:rsidR="00073FAC" w:rsidRPr="00FD6329" w:rsidRDefault="00073FAC" w:rsidP="00DD6D27">
            <w:pPr>
              <w:spacing w:before="100" w:beforeAutospacing="1" w:after="0" w:line="240" w:lineRule="auto"/>
              <w:rPr>
                <w:rFonts w:eastAsia="Times New Roman" w:cstheme="minorHAnsi"/>
                <w:b/>
                <w:bCs/>
                <w:sz w:val="24"/>
                <w:szCs w:val="24"/>
                <w:lang w:val="en-ZW"/>
              </w:rPr>
            </w:pPr>
            <w:r w:rsidRPr="00FD6329">
              <w:rPr>
                <w:rFonts w:eastAsia="Times New Roman" w:cstheme="minorHAnsi"/>
                <w:b/>
                <w:bCs/>
                <w:sz w:val="24"/>
                <w:szCs w:val="24"/>
                <w:lang w:val="en-ZW"/>
              </w:rPr>
              <w:t>2</w:t>
            </w:r>
          </w:p>
        </w:tc>
        <w:tc>
          <w:tcPr>
            <w:tcW w:w="3060" w:type="dxa"/>
            <w:vMerge/>
            <w:tcBorders>
              <w:left w:val="nil"/>
              <w:right w:val="single" w:sz="8" w:space="0" w:color="auto"/>
            </w:tcBorders>
            <w:tcMar>
              <w:top w:w="0" w:type="dxa"/>
              <w:left w:w="108" w:type="dxa"/>
              <w:bottom w:w="0" w:type="dxa"/>
              <w:right w:w="108" w:type="dxa"/>
            </w:tcMar>
          </w:tcPr>
          <w:p w:rsidR="00073FAC" w:rsidRPr="00FD6329" w:rsidRDefault="00073FAC" w:rsidP="00DD6D27">
            <w:pPr>
              <w:spacing w:before="100" w:beforeAutospacing="1" w:after="0" w:line="240" w:lineRule="auto"/>
              <w:rPr>
                <w:rFonts w:eastAsia="Times New Roman" w:cstheme="minorHAnsi"/>
                <w:sz w:val="24"/>
                <w:szCs w:val="24"/>
                <w:lang w:val="en-ZW"/>
              </w:rPr>
            </w:pPr>
          </w:p>
        </w:tc>
        <w:tc>
          <w:tcPr>
            <w:tcW w:w="2340" w:type="dxa"/>
            <w:tcBorders>
              <w:top w:val="single" w:sz="8" w:space="0" w:color="auto"/>
              <w:left w:val="nil"/>
              <w:bottom w:val="single" w:sz="8" w:space="0" w:color="auto"/>
              <w:right w:val="single" w:sz="8" w:space="0" w:color="auto"/>
            </w:tcBorders>
          </w:tcPr>
          <w:p w:rsidR="00073FAC" w:rsidRPr="00FD6329" w:rsidRDefault="00FD74C3" w:rsidP="00FD74C3">
            <w:pPr>
              <w:spacing w:after="0" w:line="240" w:lineRule="auto"/>
              <w:rPr>
                <w:rFonts w:eastAsia="Calibri" w:cstheme="minorHAnsi"/>
                <w:sz w:val="24"/>
                <w:szCs w:val="24"/>
                <w:lang w:val="en-ZW"/>
              </w:rPr>
            </w:pPr>
            <w:r w:rsidRPr="00FD6329">
              <w:rPr>
                <w:rFonts w:eastAsia="Calibri" w:cstheme="minorHAnsi"/>
                <w:sz w:val="24"/>
                <w:szCs w:val="24"/>
                <w:lang w:val="en-ZW"/>
              </w:rPr>
              <w:t>Hounest Maseya</w:t>
            </w:r>
          </w:p>
        </w:tc>
        <w:tc>
          <w:tcPr>
            <w:tcW w:w="4500" w:type="dxa"/>
            <w:tcBorders>
              <w:top w:val="single" w:sz="8" w:space="0" w:color="auto"/>
              <w:left w:val="nil"/>
              <w:bottom w:val="single" w:sz="8" w:space="0" w:color="auto"/>
              <w:right w:val="single" w:sz="8" w:space="0" w:color="auto"/>
            </w:tcBorders>
          </w:tcPr>
          <w:p w:rsidR="00073FAC" w:rsidRPr="00FD6329" w:rsidRDefault="00073FAC" w:rsidP="00CA494A">
            <w:pPr>
              <w:spacing w:after="0" w:line="240" w:lineRule="auto"/>
              <w:rPr>
                <w:rFonts w:eastAsia="Calibri" w:cstheme="minorHAnsi"/>
                <w:sz w:val="24"/>
                <w:szCs w:val="24"/>
                <w:lang w:val="en-ZW"/>
              </w:rPr>
            </w:pPr>
            <w:r w:rsidRPr="00FD6329">
              <w:rPr>
                <w:rFonts w:eastAsia="Calibri" w:cstheme="minorHAnsi"/>
                <w:sz w:val="24"/>
                <w:szCs w:val="24"/>
                <w:lang w:val="en-ZW"/>
              </w:rPr>
              <w:t>0774188195</w:t>
            </w:r>
            <w:r w:rsidR="00215BC6" w:rsidRPr="00FD6329">
              <w:rPr>
                <w:rFonts w:eastAsia="Calibri" w:cstheme="minorHAnsi"/>
                <w:sz w:val="24"/>
                <w:szCs w:val="24"/>
                <w:lang w:val="en-ZW"/>
              </w:rPr>
              <w:t xml:space="preserve"> </w:t>
            </w:r>
            <w:hyperlink r:id="rId11" w:history="1">
              <w:r w:rsidR="00CA494A" w:rsidRPr="00FD6329">
                <w:rPr>
                  <w:rStyle w:val="Hyperlink"/>
                  <w:rFonts w:eastAsia="Calibri" w:cstheme="minorHAnsi"/>
                  <w:color w:val="auto"/>
                  <w:sz w:val="24"/>
                  <w:szCs w:val="24"/>
                  <w:lang w:val="en-ZW"/>
                </w:rPr>
                <w:t>maseya@gmail.com</w:t>
              </w:r>
            </w:hyperlink>
            <w:r w:rsidR="00CA494A" w:rsidRPr="00FD6329">
              <w:rPr>
                <w:rFonts w:eastAsia="Calibri" w:cstheme="minorHAnsi"/>
                <w:sz w:val="24"/>
                <w:szCs w:val="24"/>
                <w:lang w:val="en-ZW"/>
              </w:rPr>
              <w:t xml:space="preserve"> </w:t>
            </w:r>
          </w:p>
        </w:tc>
      </w:tr>
      <w:tr w:rsidR="00FD6329"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073FAC" w:rsidRPr="00FD6329" w:rsidRDefault="00CA494A" w:rsidP="00DD6D27">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3</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3FAC" w:rsidRPr="00FD6329" w:rsidRDefault="00073FAC" w:rsidP="00DD6D27">
            <w:pPr>
              <w:spacing w:before="100" w:beforeAutospacing="1" w:after="0" w:line="240" w:lineRule="auto"/>
              <w:contextualSpacing/>
              <w:jc w:val="both"/>
              <w:rPr>
                <w:rFonts w:eastAsia="Times New Roman" w:cstheme="minorHAnsi"/>
                <w:sz w:val="24"/>
                <w:szCs w:val="24"/>
              </w:rPr>
            </w:pPr>
            <w:r w:rsidRPr="00FD6329">
              <w:rPr>
                <w:rFonts w:eastAsia="Times New Roman" w:cstheme="minorHAnsi"/>
                <w:sz w:val="24"/>
                <w:szCs w:val="24"/>
              </w:rPr>
              <w:t>Birdlife</w:t>
            </w:r>
            <w:r w:rsidR="00BC3B35" w:rsidRPr="00FD6329">
              <w:rPr>
                <w:rFonts w:eastAsia="Times New Roman" w:cstheme="minorHAnsi"/>
                <w:sz w:val="24"/>
                <w:szCs w:val="24"/>
              </w:rPr>
              <w:t xml:space="preserve"> Zimbabwe</w:t>
            </w:r>
          </w:p>
        </w:tc>
        <w:tc>
          <w:tcPr>
            <w:tcW w:w="2340" w:type="dxa"/>
            <w:tcBorders>
              <w:top w:val="single" w:sz="8" w:space="0" w:color="auto"/>
              <w:left w:val="nil"/>
              <w:bottom w:val="single" w:sz="8" w:space="0" w:color="auto"/>
              <w:right w:val="single" w:sz="8" w:space="0" w:color="auto"/>
            </w:tcBorders>
          </w:tcPr>
          <w:p w:rsidR="00073FAC" w:rsidRPr="00FD6329" w:rsidRDefault="00073FAC" w:rsidP="00DD6D27">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Togarasei Fakara</w:t>
            </w:r>
            <w:r w:rsidR="00BC3B35" w:rsidRPr="00FD6329">
              <w:rPr>
                <w:rFonts w:eastAsia="Times New Roman" w:cstheme="minorHAnsi"/>
                <w:sz w:val="24"/>
                <w:szCs w:val="24"/>
              </w:rPr>
              <w:t>y</w:t>
            </w:r>
            <w:r w:rsidRPr="00FD6329">
              <w:rPr>
                <w:rFonts w:eastAsia="Times New Roman" w:cstheme="minorHAnsi"/>
                <w:sz w:val="24"/>
                <w:szCs w:val="24"/>
              </w:rPr>
              <w:t>i</w:t>
            </w:r>
          </w:p>
        </w:tc>
        <w:tc>
          <w:tcPr>
            <w:tcW w:w="4500" w:type="dxa"/>
            <w:tcBorders>
              <w:top w:val="single" w:sz="8" w:space="0" w:color="auto"/>
              <w:left w:val="nil"/>
              <w:bottom w:val="single" w:sz="8" w:space="0" w:color="auto"/>
              <w:right w:val="single" w:sz="8" w:space="0" w:color="auto"/>
            </w:tcBorders>
          </w:tcPr>
          <w:p w:rsidR="00073FAC" w:rsidRPr="00FD6329" w:rsidRDefault="00073FAC" w:rsidP="00DD6D27">
            <w:pPr>
              <w:spacing w:after="0" w:line="240" w:lineRule="auto"/>
              <w:jc w:val="both"/>
              <w:rPr>
                <w:rFonts w:eastAsia="Calibri" w:cstheme="minorHAnsi"/>
                <w:sz w:val="24"/>
                <w:szCs w:val="24"/>
                <w:lang w:val="en-ZW"/>
              </w:rPr>
            </w:pPr>
            <w:r w:rsidRPr="00FD6329">
              <w:rPr>
                <w:rFonts w:eastAsia="Calibri" w:cstheme="minorHAnsi"/>
                <w:sz w:val="24"/>
                <w:szCs w:val="24"/>
                <w:lang w:val="en-ZW"/>
              </w:rPr>
              <w:t>0772880428</w:t>
            </w:r>
            <w:r w:rsidR="00215BC6" w:rsidRPr="00FD6329">
              <w:rPr>
                <w:rFonts w:eastAsia="Calibri" w:cstheme="minorHAnsi"/>
                <w:sz w:val="24"/>
                <w:szCs w:val="24"/>
                <w:lang w:val="en-ZW"/>
              </w:rPr>
              <w:t xml:space="preserve"> </w:t>
            </w:r>
            <w:hyperlink r:id="rId12" w:history="1">
              <w:r w:rsidRPr="00FD6329">
                <w:rPr>
                  <w:rFonts w:eastAsia="Calibri" w:cstheme="minorHAnsi"/>
                  <w:sz w:val="24"/>
                  <w:szCs w:val="24"/>
                  <w:u w:val="single"/>
                </w:rPr>
                <w:t>toga@blz.co.zw</w:t>
              </w:r>
            </w:hyperlink>
          </w:p>
        </w:tc>
      </w:tr>
      <w:tr w:rsidR="00CA494A"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CA494A" w:rsidRPr="00FD6329" w:rsidRDefault="00CA494A" w:rsidP="00DD6D27">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4</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494A" w:rsidRPr="00FD6329" w:rsidRDefault="00CA494A" w:rsidP="00DD6D27">
            <w:pPr>
              <w:spacing w:before="100" w:beforeAutospacing="1" w:after="0" w:line="240" w:lineRule="auto"/>
              <w:contextualSpacing/>
              <w:jc w:val="both"/>
              <w:rPr>
                <w:rFonts w:eastAsia="Times New Roman" w:cstheme="minorHAnsi"/>
                <w:sz w:val="24"/>
                <w:szCs w:val="24"/>
              </w:rPr>
            </w:pPr>
            <w:r w:rsidRPr="00FD6329">
              <w:rPr>
                <w:rFonts w:eastAsia="Times New Roman" w:cstheme="minorHAnsi"/>
                <w:sz w:val="24"/>
                <w:szCs w:val="24"/>
              </w:rPr>
              <w:t xml:space="preserve">CCDNT </w:t>
            </w:r>
          </w:p>
        </w:tc>
        <w:tc>
          <w:tcPr>
            <w:tcW w:w="2340" w:type="dxa"/>
            <w:tcBorders>
              <w:top w:val="single" w:sz="8" w:space="0" w:color="auto"/>
              <w:left w:val="nil"/>
              <w:bottom w:val="single" w:sz="8" w:space="0" w:color="auto"/>
              <w:right w:val="single" w:sz="8" w:space="0" w:color="auto"/>
            </w:tcBorders>
          </w:tcPr>
          <w:p w:rsidR="00CA494A" w:rsidRPr="00FD6329" w:rsidRDefault="00CA494A" w:rsidP="00DD6D27">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Johannes Chigwada</w:t>
            </w:r>
          </w:p>
        </w:tc>
        <w:tc>
          <w:tcPr>
            <w:tcW w:w="4500" w:type="dxa"/>
            <w:tcBorders>
              <w:top w:val="single" w:sz="8" w:space="0" w:color="auto"/>
              <w:left w:val="nil"/>
              <w:bottom w:val="single" w:sz="8" w:space="0" w:color="auto"/>
              <w:right w:val="single" w:sz="8" w:space="0" w:color="auto"/>
            </w:tcBorders>
          </w:tcPr>
          <w:p w:rsidR="00CA494A" w:rsidRPr="00FD6329" w:rsidRDefault="00CA494A" w:rsidP="00DD6D27">
            <w:pPr>
              <w:spacing w:after="0" w:line="240" w:lineRule="auto"/>
              <w:jc w:val="both"/>
              <w:rPr>
                <w:rFonts w:eastAsia="Calibri" w:cstheme="minorHAnsi"/>
                <w:sz w:val="24"/>
                <w:szCs w:val="24"/>
                <w:lang w:val="en-ZW"/>
              </w:rPr>
            </w:pPr>
            <w:r w:rsidRPr="00FD6329">
              <w:rPr>
                <w:rFonts w:eastAsia="Calibri" w:cstheme="minorHAnsi"/>
                <w:sz w:val="24"/>
                <w:szCs w:val="24"/>
                <w:lang w:val="en-ZW"/>
              </w:rPr>
              <w:t>0772425178 johanneschigwada@yahoo.com</w:t>
            </w:r>
          </w:p>
        </w:tc>
      </w:tr>
      <w:tr w:rsidR="00CA494A"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CA494A" w:rsidRPr="00FD6329" w:rsidRDefault="00CA494A" w:rsidP="00DD6D27">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5</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494A" w:rsidRPr="00FD6329" w:rsidRDefault="00CA494A" w:rsidP="00DD6D27">
            <w:pPr>
              <w:spacing w:before="100" w:beforeAutospacing="1" w:after="0" w:line="240" w:lineRule="auto"/>
              <w:contextualSpacing/>
              <w:jc w:val="both"/>
              <w:rPr>
                <w:rFonts w:eastAsia="Times New Roman" w:cstheme="minorHAnsi"/>
                <w:sz w:val="24"/>
                <w:szCs w:val="24"/>
              </w:rPr>
            </w:pPr>
            <w:r w:rsidRPr="00FD6329">
              <w:rPr>
                <w:rFonts w:eastAsia="Times New Roman" w:cstheme="minorHAnsi"/>
                <w:sz w:val="24"/>
                <w:szCs w:val="24"/>
              </w:rPr>
              <w:t>ENZ</w:t>
            </w:r>
          </w:p>
        </w:tc>
        <w:tc>
          <w:tcPr>
            <w:tcW w:w="2340" w:type="dxa"/>
            <w:tcBorders>
              <w:top w:val="single" w:sz="8" w:space="0" w:color="auto"/>
              <w:left w:val="nil"/>
              <w:bottom w:val="single" w:sz="8" w:space="0" w:color="auto"/>
              <w:right w:val="single" w:sz="8" w:space="0" w:color="auto"/>
            </w:tcBorders>
          </w:tcPr>
          <w:p w:rsidR="00CA494A" w:rsidRPr="00FD6329" w:rsidRDefault="00CA494A" w:rsidP="00DD6D27">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Munyaradzi Chikomo</w:t>
            </w:r>
          </w:p>
        </w:tc>
        <w:tc>
          <w:tcPr>
            <w:tcW w:w="4500" w:type="dxa"/>
            <w:tcBorders>
              <w:top w:val="single" w:sz="8" w:space="0" w:color="auto"/>
              <w:left w:val="nil"/>
              <w:bottom w:val="single" w:sz="8" w:space="0" w:color="auto"/>
              <w:right w:val="single" w:sz="8" w:space="0" w:color="auto"/>
            </w:tcBorders>
          </w:tcPr>
          <w:p w:rsidR="00CA494A" w:rsidRPr="00FD6329" w:rsidRDefault="00CA494A" w:rsidP="00DD6D27">
            <w:pPr>
              <w:spacing w:after="0" w:line="240" w:lineRule="auto"/>
              <w:jc w:val="both"/>
              <w:rPr>
                <w:rFonts w:eastAsia="Calibri" w:cstheme="minorHAnsi"/>
                <w:sz w:val="24"/>
                <w:szCs w:val="24"/>
                <w:lang w:val="en-ZW"/>
              </w:rPr>
            </w:pPr>
            <w:r w:rsidRPr="00FD6329">
              <w:rPr>
                <w:rFonts w:eastAsia="Calibri" w:cstheme="minorHAnsi"/>
                <w:sz w:val="24"/>
                <w:szCs w:val="24"/>
                <w:lang w:val="en-ZW"/>
              </w:rPr>
              <w:t>0783870651</w:t>
            </w:r>
          </w:p>
        </w:tc>
      </w:tr>
      <w:tr w:rsidR="00CA494A"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CA494A" w:rsidRPr="00FD6329" w:rsidRDefault="00CA494A" w:rsidP="00DD6D27">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6</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494A" w:rsidRPr="00FD6329" w:rsidRDefault="00CA494A" w:rsidP="00DD6D27">
            <w:pPr>
              <w:spacing w:before="100" w:beforeAutospacing="1" w:after="0" w:line="240" w:lineRule="auto"/>
              <w:contextualSpacing/>
              <w:jc w:val="both"/>
              <w:rPr>
                <w:rFonts w:eastAsia="Times New Roman" w:cstheme="minorHAnsi"/>
                <w:sz w:val="24"/>
                <w:szCs w:val="24"/>
              </w:rPr>
            </w:pPr>
            <w:r w:rsidRPr="00FD6329">
              <w:rPr>
                <w:rFonts w:eastAsia="Times New Roman" w:cstheme="minorHAnsi"/>
                <w:sz w:val="24"/>
                <w:szCs w:val="24"/>
              </w:rPr>
              <w:t>ZSE</w:t>
            </w:r>
          </w:p>
        </w:tc>
        <w:tc>
          <w:tcPr>
            <w:tcW w:w="2340" w:type="dxa"/>
            <w:tcBorders>
              <w:top w:val="single" w:sz="8" w:space="0" w:color="auto"/>
              <w:left w:val="nil"/>
              <w:bottom w:val="single" w:sz="8" w:space="0" w:color="auto"/>
              <w:right w:val="single" w:sz="8" w:space="0" w:color="auto"/>
            </w:tcBorders>
          </w:tcPr>
          <w:p w:rsidR="00CA494A" w:rsidRPr="00FD6329" w:rsidRDefault="00CA494A" w:rsidP="00DD6D27">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Cliff Chivangwa</w:t>
            </w:r>
          </w:p>
        </w:tc>
        <w:tc>
          <w:tcPr>
            <w:tcW w:w="4500" w:type="dxa"/>
            <w:tcBorders>
              <w:top w:val="single" w:sz="8" w:space="0" w:color="auto"/>
              <w:left w:val="nil"/>
              <w:bottom w:val="single" w:sz="8" w:space="0" w:color="auto"/>
              <w:right w:val="single" w:sz="8" w:space="0" w:color="auto"/>
            </w:tcBorders>
          </w:tcPr>
          <w:p w:rsidR="00CA494A" w:rsidRPr="00FD6329" w:rsidRDefault="00CA494A" w:rsidP="00DD6D27">
            <w:pPr>
              <w:spacing w:after="0" w:line="240" w:lineRule="auto"/>
              <w:jc w:val="both"/>
              <w:rPr>
                <w:rFonts w:eastAsia="Calibri" w:cstheme="minorHAnsi"/>
                <w:sz w:val="24"/>
                <w:szCs w:val="24"/>
                <w:lang w:val="en-ZW"/>
              </w:rPr>
            </w:pPr>
            <w:r w:rsidRPr="00FD6329">
              <w:rPr>
                <w:rFonts w:eastAsia="Calibri" w:cstheme="minorHAnsi"/>
                <w:sz w:val="24"/>
                <w:szCs w:val="24"/>
                <w:lang w:val="en-ZW"/>
              </w:rPr>
              <w:t>0773182618</w:t>
            </w:r>
          </w:p>
        </w:tc>
      </w:tr>
      <w:tr w:rsidR="00CA494A"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CA494A" w:rsidRPr="00FD6329" w:rsidRDefault="00CA494A" w:rsidP="00DD6D27">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7</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494A" w:rsidRPr="00FD6329" w:rsidRDefault="00CA494A" w:rsidP="00DD6D27">
            <w:pPr>
              <w:spacing w:before="100" w:beforeAutospacing="1" w:after="0" w:line="240" w:lineRule="auto"/>
              <w:contextualSpacing/>
              <w:jc w:val="both"/>
              <w:rPr>
                <w:rFonts w:eastAsia="Times New Roman" w:cstheme="minorHAnsi"/>
                <w:sz w:val="24"/>
                <w:szCs w:val="24"/>
              </w:rPr>
            </w:pPr>
            <w:r w:rsidRPr="00FD6329">
              <w:rPr>
                <w:rFonts w:eastAsia="Times New Roman" w:cstheme="minorHAnsi"/>
                <w:sz w:val="24"/>
                <w:szCs w:val="24"/>
              </w:rPr>
              <w:t>Green Energy Zim</w:t>
            </w:r>
          </w:p>
        </w:tc>
        <w:tc>
          <w:tcPr>
            <w:tcW w:w="2340" w:type="dxa"/>
            <w:tcBorders>
              <w:top w:val="single" w:sz="8" w:space="0" w:color="auto"/>
              <w:left w:val="nil"/>
              <w:bottom w:val="single" w:sz="8" w:space="0" w:color="auto"/>
              <w:right w:val="single" w:sz="8" w:space="0" w:color="auto"/>
            </w:tcBorders>
          </w:tcPr>
          <w:p w:rsidR="00CA494A" w:rsidRPr="00FD6329" w:rsidRDefault="00CA494A" w:rsidP="00DD6D27">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Wallace Mawire</w:t>
            </w:r>
          </w:p>
        </w:tc>
        <w:tc>
          <w:tcPr>
            <w:tcW w:w="4500" w:type="dxa"/>
            <w:tcBorders>
              <w:top w:val="single" w:sz="8" w:space="0" w:color="auto"/>
              <w:left w:val="nil"/>
              <w:bottom w:val="single" w:sz="8" w:space="0" w:color="auto"/>
              <w:right w:val="single" w:sz="8" w:space="0" w:color="auto"/>
            </w:tcBorders>
          </w:tcPr>
          <w:p w:rsidR="00CA494A" w:rsidRPr="00FD6329" w:rsidRDefault="00CA494A" w:rsidP="00DD6D27">
            <w:pPr>
              <w:spacing w:after="0" w:line="240" w:lineRule="auto"/>
              <w:jc w:val="both"/>
              <w:rPr>
                <w:rFonts w:eastAsia="Calibri" w:cstheme="minorHAnsi"/>
                <w:sz w:val="24"/>
                <w:szCs w:val="24"/>
                <w:lang w:val="en-ZW"/>
              </w:rPr>
            </w:pPr>
            <w:r w:rsidRPr="00FD6329">
              <w:rPr>
                <w:rFonts w:eastAsia="Calibri" w:cstheme="minorHAnsi"/>
                <w:sz w:val="24"/>
                <w:szCs w:val="24"/>
                <w:lang w:val="en-ZW"/>
              </w:rPr>
              <w:t xml:space="preserve">0777469374 </w:t>
            </w:r>
            <w:hyperlink r:id="rId13" w:history="1">
              <w:r w:rsidRPr="00FD6329">
                <w:rPr>
                  <w:rStyle w:val="Hyperlink"/>
                  <w:rFonts w:eastAsia="Calibri" w:cstheme="minorHAnsi"/>
                  <w:color w:val="auto"/>
                  <w:sz w:val="24"/>
                  <w:szCs w:val="24"/>
                  <w:lang w:val="en-ZW"/>
                </w:rPr>
                <w:t>wmawire@gmail.com</w:t>
              </w:r>
            </w:hyperlink>
            <w:r w:rsidRPr="00FD6329">
              <w:rPr>
                <w:rFonts w:eastAsia="Calibri" w:cstheme="minorHAnsi"/>
                <w:sz w:val="24"/>
                <w:szCs w:val="24"/>
                <w:lang w:val="en-ZW"/>
              </w:rPr>
              <w:t xml:space="preserve"> </w:t>
            </w:r>
          </w:p>
        </w:tc>
      </w:tr>
      <w:tr w:rsidR="00CA494A"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CA494A" w:rsidRPr="00FD6329" w:rsidRDefault="00CA494A" w:rsidP="00DD6D27">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8</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494A" w:rsidRPr="00FD6329" w:rsidRDefault="00CA494A" w:rsidP="00DD6D27">
            <w:pPr>
              <w:spacing w:before="100" w:beforeAutospacing="1" w:after="0" w:line="240" w:lineRule="auto"/>
              <w:contextualSpacing/>
              <w:jc w:val="both"/>
              <w:rPr>
                <w:rFonts w:eastAsia="Times New Roman" w:cstheme="minorHAnsi"/>
                <w:sz w:val="24"/>
                <w:szCs w:val="24"/>
              </w:rPr>
            </w:pPr>
            <w:r w:rsidRPr="00FD6329">
              <w:rPr>
                <w:rFonts w:eastAsia="Times New Roman" w:cstheme="minorHAnsi"/>
                <w:sz w:val="24"/>
                <w:szCs w:val="24"/>
              </w:rPr>
              <w:t>PAZ News</w:t>
            </w:r>
          </w:p>
        </w:tc>
        <w:tc>
          <w:tcPr>
            <w:tcW w:w="2340" w:type="dxa"/>
            <w:tcBorders>
              <w:top w:val="single" w:sz="8" w:space="0" w:color="auto"/>
              <w:left w:val="nil"/>
              <w:bottom w:val="single" w:sz="8" w:space="0" w:color="auto"/>
              <w:right w:val="single" w:sz="8" w:space="0" w:color="auto"/>
            </w:tcBorders>
          </w:tcPr>
          <w:p w:rsidR="00CA494A" w:rsidRPr="00FD6329" w:rsidRDefault="00CA494A" w:rsidP="00DD6D27">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Tafadzwa Goliati</w:t>
            </w:r>
          </w:p>
        </w:tc>
        <w:tc>
          <w:tcPr>
            <w:tcW w:w="4500" w:type="dxa"/>
            <w:tcBorders>
              <w:top w:val="single" w:sz="8" w:space="0" w:color="auto"/>
              <w:left w:val="nil"/>
              <w:bottom w:val="single" w:sz="8" w:space="0" w:color="auto"/>
              <w:right w:val="single" w:sz="8" w:space="0" w:color="auto"/>
            </w:tcBorders>
          </w:tcPr>
          <w:p w:rsidR="00CA494A" w:rsidRPr="00FD6329" w:rsidRDefault="00CA494A" w:rsidP="00DD6D27">
            <w:pPr>
              <w:spacing w:after="0" w:line="240" w:lineRule="auto"/>
              <w:jc w:val="both"/>
              <w:rPr>
                <w:rFonts w:eastAsia="Calibri" w:cstheme="minorHAnsi"/>
                <w:sz w:val="24"/>
                <w:szCs w:val="24"/>
                <w:lang w:val="en-ZW"/>
              </w:rPr>
            </w:pPr>
            <w:r w:rsidRPr="00FD6329">
              <w:rPr>
                <w:rFonts w:eastAsia="Calibri" w:cstheme="minorHAnsi"/>
                <w:sz w:val="24"/>
                <w:szCs w:val="24"/>
                <w:lang w:val="en-ZW"/>
              </w:rPr>
              <w:t>0712334330</w:t>
            </w:r>
          </w:p>
        </w:tc>
      </w:tr>
      <w:tr w:rsidR="00CA494A"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CA494A" w:rsidRPr="00FD6329" w:rsidRDefault="00CA494A" w:rsidP="00DD6D27">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9</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494A" w:rsidRPr="00FD6329" w:rsidRDefault="00CA494A" w:rsidP="00DD6D27">
            <w:pPr>
              <w:spacing w:before="100" w:beforeAutospacing="1" w:after="0" w:line="240" w:lineRule="auto"/>
              <w:contextualSpacing/>
              <w:jc w:val="both"/>
              <w:rPr>
                <w:rFonts w:eastAsia="Times New Roman" w:cstheme="minorHAnsi"/>
                <w:sz w:val="24"/>
                <w:szCs w:val="24"/>
              </w:rPr>
            </w:pPr>
            <w:r w:rsidRPr="00FD6329">
              <w:rPr>
                <w:rFonts w:eastAsia="Times New Roman" w:cstheme="minorHAnsi"/>
                <w:sz w:val="24"/>
                <w:szCs w:val="24"/>
              </w:rPr>
              <w:t>SAMACET NEWS</w:t>
            </w:r>
          </w:p>
        </w:tc>
        <w:tc>
          <w:tcPr>
            <w:tcW w:w="2340" w:type="dxa"/>
            <w:tcBorders>
              <w:top w:val="single" w:sz="8" w:space="0" w:color="auto"/>
              <w:left w:val="nil"/>
              <w:bottom w:val="single" w:sz="8" w:space="0" w:color="auto"/>
              <w:right w:val="single" w:sz="8" w:space="0" w:color="auto"/>
            </w:tcBorders>
          </w:tcPr>
          <w:p w:rsidR="00CA494A" w:rsidRPr="00FD6329" w:rsidRDefault="00CA494A" w:rsidP="00DD6D27">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Josiah Dimbo</w:t>
            </w:r>
          </w:p>
        </w:tc>
        <w:tc>
          <w:tcPr>
            <w:tcW w:w="4500" w:type="dxa"/>
            <w:tcBorders>
              <w:top w:val="single" w:sz="8" w:space="0" w:color="auto"/>
              <w:left w:val="nil"/>
              <w:bottom w:val="single" w:sz="8" w:space="0" w:color="auto"/>
              <w:right w:val="single" w:sz="8" w:space="0" w:color="auto"/>
            </w:tcBorders>
          </w:tcPr>
          <w:p w:rsidR="00CA494A" w:rsidRPr="00FD6329" w:rsidRDefault="00CA494A" w:rsidP="00DD6D27">
            <w:pPr>
              <w:spacing w:after="0" w:line="240" w:lineRule="auto"/>
              <w:jc w:val="both"/>
              <w:rPr>
                <w:rFonts w:eastAsia="Calibri" w:cstheme="minorHAnsi"/>
                <w:sz w:val="24"/>
                <w:szCs w:val="24"/>
                <w:lang w:val="en-ZW"/>
              </w:rPr>
            </w:pPr>
            <w:r w:rsidRPr="00FD6329">
              <w:rPr>
                <w:rFonts w:eastAsia="Calibri" w:cstheme="minorHAnsi"/>
                <w:sz w:val="24"/>
                <w:szCs w:val="24"/>
                <w:lang w:val="en-ZW"/>
              </w:rPr>
              <w:t xml:space="preserve">0773396345 </w:t>
            </w:r>
            <w:hyperlink r:id="rId14" w:history="1">
              <w:r w:rsidRPr="00FD6329">
                <w:rPr>
                  <w:rStyle w:val="Hyperlink"/>
                  <w:rFonts w:eastAsia="Calibri" w:cstheme="minorHAnsi"/>
                  <w:color w:val="auto"/>
                  <w:sz w:val="24"/>
                  <w:szCs w:val="24"/>
                  <w:lang w:val="en-ZW"/>
                </w:rPr>
                <w:t>samaceto6@gmail.com</w:t>
              </w:r>
            </w:hyperlink>
            <w:r w:rsidRPr="00FD6329">
              <w:rPr>
                <w:rFonts w:eastAsia="Calibri" w:cstheme="minorHAnsi"/>
                <w:sz w:val="24"/>
                <w:szCs w:val="24"/>
                <w:lang w:val="en-ZW"/>
              </w:rPr>
              <w:t xml:space="preserve"> </w:t>
            </w:r>
          </w:p>
        </w:tc>
      </w:tr>
      <w:tr w:rsidR="00CA494A"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CA494A" w:rsidRPr="00FD6329" w:rsidRDefault="00CA494A" w:rsidP="00DD6D27">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10</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494A" w:rsidRPr="00FD6329" w:rsidRDefault="00CA494A" w:rsidP="00DD6D27">
            <w:pPr>
              <w:spacing w:before="100" w:beforeAutospacing="1" w:after="0" w:line="240" w:lineRule="auto"/>
              <w:contextualSpacing/>
              <w:jc w:val="both"/>
              <w:rPr>
                <w:rFonts w:eastAsia="Times New Roman" w:cstheme="minorHAnsi"/>
                <w:sz w:val="24"/>
                <w:szCs w:val="24"/>
              </w:rPr>
            </w:pPr>
            <w:r w:rsidRPr="00FD6329">
              <w:rPr>
                <w:rFonts w:eastAsia="Times New Roman" w:cstheme="minorHAnsi"/>
                <w:sz w:val="24"/>
                <w:szCs w:val="24"/>
              </w:rPr>
              <w:t>MISA Zimbabwe</w:t>
            </w:r>
          </w:p>
        </w:tc>
        <w:tc>
          <w:tcPr>
            <w:tcW w:w="2340" w:type="dxa"/>
            <w:tcBorders>
              <w:top w:val="single" w:sz="8" w:space="0" w:color="auto"/>
              <w:left w:val="nil"/>
              <w:bottom w:val="single" w:sz="8" w:space="0" w:color="auto"/>
              <w:right w:val="single" w:sz="8" w:space="0" w:color="auto"/>
            </w:tcBorders>
          </w:tcPr>
          <w:p w:rsidR="00CA494A" w:rsidRPr="00FD6329" w:rsidRDefault="00CA494A" w:rsidP="00DD6D27">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Chido Lusiasi</w:t>
            </w:r>
          </w:p>
        </w:tc>
        <w:tc>
          <w:tcPr>
            <w:tcW w:w="4500" w:type="dxa"/>
            <w:tcBorders>
              <w:top w:val="single" w:sz="8" w:space="0" w:color="auto"/>
              <w:left w:val="nil"/>
              <w:bottom w:val="single" w:sz="8" w:space="0" w:color="auto"/>
              <w:right w:val="single" w:sz="8" w:space="0" w:color="auto"/>
            </w:tcBorders>
          </w:tcPr>
          <w:p w:rsidR="00CA494A" w:rsidRPr="00FD6329" w:rsidRDefault="00CA494A" w:rsidP="00DD6D27">
            <w:pPr>
              <w:spacing w:after="0" w:line="240" w:lineRule="auto"/>
              <w:jc w:val="both"/>
              <w:rPr>
                <w:rFonts w:eastAsia="Calibri" w:cstheme="minorHAnsi"/>
                <w:sz w:val="24"/>
                <w:szCs w:val="24"/>
                <w:lang w:val="en-ZW"/>
              </w:rPr>
            </w:pPr>
            <w:r w:rsidRPr="00FD6329">
              <w:rPr>
                <w:rFonts w:eastAsia="Calibri" w:cstheme="minorHAnsi"/>
                <w:sz w:val="24"/>
                <w:szCs w:val="24"/>
                <w:lang w:val="en-ZW"/>
              </w:rPr>
              <w:t xml:space="preserve">0771826317 0715068265 </w:t>
            </w:r>
            <w:hyperlink r:id="rId15" w:history="1">
              <w:r w:rsidRPr="00FD6329">
                <w:rPr>
                  <w:rStyle w:val="Hyperlink"/>
                  <w:rFonts w:eastAsia="Calibri" w:cstheme="minorHAnsi"/>
                  <w:color w:val="auto"/>
                  <w:sz w:val="24"/>
                  <w:szCs w:val="24"/>
                  <w:lang w:val="en-ZW"/>
                </w:rPr>
                <w:t>rosyluciasi@gmail.com</w:t>
              </w:r>
            </w:hyperlink>
            <w:r w:rsidRPr="00FD6329">
              <w:rPr>
                <w:rFonts w:eastAsia="Calibri" w:cstheme="minorHAnsi"/>
                <w:sz w:val="24"/>
                <w:szCs w:val="24"/>
                <w:lang w:val="en-ZW"/>
              </w:rPr>
              <w:t xml:space="preserve"> </w:t>
            </w:r>
          </w:p>
        </w:tc>
      </w:tr>
      <w:tr w:rsidR="00FD6329"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CA494A" w:rsidRPr="00FD6329" w:rsidRDefault="00FD74C3" w:rsidP="00CA494A">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11</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494A" w:rsidRPr="00FD6329" w:rsidRDefault="00CA494A" w:rsidP="00CA494A">
            <w:pPr>
              <w:spacing w:before="100" w:beforeAutospacing="1" w:after="0" w:line="240" w:lineRule="auto"/>
              <w:rPr>
                <w:rFonts w:eastAsia="Times New Roman" w:cstheme="minorHAnsi"/>
                <w:bCs/>
                <w:sz w:val="24"/>
                <w:szCs w:val="24"/>
                <w:lang w:val="en-ZW"/>
              </w:rPr>
            </w:pPr>
            <w:r w:rsidRPr="00FD6329">
              <w:rPr>
                <w:rFonts w:eastAsia="Times New Roman" w:cstheme="minorHAnsi"/>
                <w:bCs/>
                <w:sz w:val="24"/>
                <w:szCs w:val="24"/>
                <w:lang w:val="en-ZW"/>
              </w:rPr>
              <w:t>Zimbabwe Women’s Resource Centre and Network  (ZWRCN)</w:t>
            </w:r>
          </w:p>
        </w:tc>
        <w:tc>
          <w:tcPr>
            <w:tcW w:w="2340" w:type="dxa"/>
            <w:tcBorders>
              <w:top w:val="single" w:sz="8" w:space="0" w:color="auto"/>
              <w:left w:val="nil"/>
              <w:bottom w:val="single" w:sz="8" w:space="0" w:color="auto"/>
              <w:right w:val="single" w:sz="8" w:space="0" w:color="auto"/>
            </w:tcBorders>
          </w:tcPr>
          <w:p w:rsidR="00CA494A" w:rsidRPr="00FD6329" w:rsidRDefault="00CA494A" w:rsidP="00CA494A">
            <w:pPr>
              <w:spacing w:before="100" w:beforeAutospacing="1" w:after="0" w:line="240" w:lineRule="auto"/>
              <w:rPr>
                <w:rFonts w:eastAsia="Times New Roman" w:cstheme="minorHAnsi"/>
                <w:bCs/>
                <w:sz w:val="24"/>
                <w:szCs w:val="24"/>
                <w:lang w:val="en-ZW"/>
              </w:rPr>
            </w:pPr>
            <w:r w:rsidRPr="00FD6329">
              <w:rPr>
                <w:rFonts w:eastAsia="Times New Roman" w:cstheme="minorHAnsi"/>
                <w:bCs/>
                <w:sz w:val="24"/>
                <w:szCs w:val="24"/>
                <w:lang w:val="en-ZW"/>
              </w:rPr>
              <w:t>Gamuchirai Chipangura</w:t>
            </w:r>
          </w:p>
        </w:tc>
        <w:tc>
          <w:tcPr>
            <w:tcW w:w="4500" w:type="dxa"/>
            <w:tcBorders>
              <w:top w:val="single" w:sz="8" w:space="0" w:color="auto"/>
              <w:left w:val="nil"/>
              <w:bottom w:val="single" w:sz="8" w:space="0" w:color="auto"/>
              <w:right w:val="single" w:sz="8" w:space="0" w:color="auto"/>
            </w:tcBorders>
          </w:tcPr>
          <w:p w:rsidR="00CA494A" w:rsidRPr="00FD6329" w:rsidRDefault="00CA494A" w:rsidP="00CA494A">
            <w:pPr>
              <w:spacing w:after="0" w:line="240" w:lineRule="auto"/>
              <w:rPr>
                <w:rFonts w:eastAsia="Calibri" w:cstheme="minorHAnsi"/>
                <w:sz w:val="24"/>
                <w:szCs w:val="24"/>
                <w:lang w:val="en-ZW"/>
              </w:rPr>
            </w:pPr>
            <w:r w:rsidRPr="00FD6329">
              <w:rPr>
                <w:rFonts w:eastAsia="Calibri" w:cstheme="minorHAnsi"/>
                <w:bCs/>
                <w:sz w:val="24"/>
                <w:szCs w:val="24"/>
                <w:lang w:val="en-ZW"/>
              </w:rPr>
              <w:t>0732740666</w:t>
            </w:r>
            <w:r w:rsidRPr="00FD6329">
              <w:rPr>
                <w:rFonts w:eastAsia="Calibri" w:cstheme="minorHAnsi"/>
                <w:sz w:val="24"/>
                <w:szCs w:val="24"/>
                <w:lang w:val="en-ZW"/>
              </w:rPr>
              <w:t xml:space="preserve"> </w:t>
            </w:r>
            <w:hyperlink r:id="rId16" w:history="1">
              <w:r w:rsidRPr="00FD6329">
                <w:rPr>
                  <w:rFonts w:eastAsia="Times New Roman" w:cstheme="minorHAnsi"/>
                  <w:bCs/>
                  <w:sz w:val="24"/>
                  <w:szCs w:val="24"/>
                  <w:u w:val="single"/>
                  <w:lang w:val="en-ZW"/>
                </w:rPr>
                <w:t>gamuchirai@zwrcn.org.zw</w:t>
              </w:r>
            </w:hyperlink>
          </w:p>
        </w:tc>
      </w:tr>
      <w:tr w:rsidR="00FD74C3"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FD74C3" w:rsidRPr="00FD6329" w:rsidRDefault="00FD74C3" w:rsidP="00CA494A">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12</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74C3" w:rsidRPr="00FD6329" w:rsidRDefault="00FD74C3" w:rsidP="00CA494A">
            <w:pPr>
              <w:spacing w:before="100" w:beforeAutospacing="1" w:after="0" w:line="240" w:lineRule="auto"/>
              <w:rPr>
                <w:rFonts w:eastAsia="Times New Roman" w:cstheme="minorHAnsi"/>
                <w:bCs/>
                <w:sz w:val="24"/>
                <w:szCs w:val="24"/>
                <w:lang w:val="en-ZW"/>
              </w:rPr>
            </w:pPr>
            <w:r w:rsidRPr="00FD6329">
              <w:rPr>
                <w:rFonts w:eastAsia="Times New Roman" w:cstheme="minorHAnsi"/>
                <w:bCs/>
                <w:sz w:val="24"/>
                <w:szCs w:val="24"/>
                <w:lang w:val="en-ZW"/>
              </w:rPr>
              <w:t>Zimbabwe Sunshine Group</w:t>
            </w:r>
          </w:p>
        </w:tc>
        <w:tc>
          <w:tcPr>
            <w:tcW w:w="2340" w:type="dxa"/>
            <w:tcBorders>
              <w:top w:val="single" w:sz="8" w:space="0" w:color="auto"/>
              <w:left w:val="nil"/>
              <w:bottom w:val="single" w:sz="8" w:space="0" w:color="auto"/>
              <w:right w:val="single" w:sz="8" w:space="0" w:color="auto"/>
            </w:tcBorders>
          </w:tcPr>
          <w:p w:rsidR="00FD74C3" w:rsidRPr="00FD6329" w:rsidRDefault="00FD74C3" w:rsidP="00CA494A">
            <w:pPr>
              <w:spacing w:before="100" w:beforeAutospacing="1" w:after="0" w:line="240" w:lineRule="auto"/>
              <w:rPr>
                <w:rFonts w:eastAsia="Times New Roman" w:cstheme="minorHAnsi"/>
                <w:bCs/>
                <w:sz w:val="24"/>
                <w:szCs w:val="24"/>
                <w:lang w:val="en-ZW"/>
              </w:rPr>
            </w:pPr>
            <w:r w:rsidRPr="00FD6329">
              <w:rPr>
                <w:rFonts w:eastAsia="Times New Roman" w:cstheme="minorHAnsi"/>
                <w:bCs/>
                <w:sz w:val="24"/>
                <w:szCs w:val="24"/>
                <w:lang w:val="en-ZW"/>
              </w:rPr>
              <w:t>Ronny Mbaisa</w:t>
            </w:r>
          </w:p>
        </w:tc>
        <w:tc>
          <w:tcPr>
            <w:tcW w:w="4500" w:type="dxa"/>
            <w:tcBorders>
              <w:top w:val="single" w:sz="8" w:space="0" w:color="auto"/>
              <w:left w:val="nil"/>
              <w:bottom w:val="single" w:sz="8" w:space="0" w:color="auto"/>
              <w:right w:val="single" w:sz="8" w:space="0" w:color="auto"/>
            </w:tcBorders>
          </w:tcPr>
          <w:p w:rsidR="00FD74C3" w:rsidRPr="00FD6329" w:rsidRDefault="00FD74C3" w:rsidP="00CA494A">
            <w:pPr>
              <w:spacing w:after="0" w:line="240" w:lineRule="auto"/>
              <w:rPr>
                <w:rFonts w:eastAsia="Calibri" w:cstheme="minorHAnsi"/>
                <w:bCs/>
                <w:sz w:val="24"/>
                <w:szCs w:val="24"/>
                <w:lang w:val="en-ZW"/>
              </w:rPr>
            </w:pPr>
            <w:r w:rsidRPr="00FD6329">
              <w:rPr>
                <w:rFonts w:eastAsia="Calibri" w:cstheme="minorHAnsi"/>
                <w:bCs/>
                <w:sz w:val="24"/>
                <w:szCs w:val="24"/>
                <w:lang w:val="en-ZW"/>
              </w:rPr>
              <w:t xml:space="preserve">0773967541 </w:t>
            </w:r>
          </w:p>
        </w:tc>
      </w:tr>
      <w:tr w:rsidR="00FD74C3"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FD74C3" w:rsidRPr="00FD6329" w:rsidRDefault="00FD74C3" w:rsidP="00CA494A">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13</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74C3" w:rsidRPr="00FD6329" w:rsidRDefault="00FD74C3" w:rsidP="00CA494A">
            <w:pPr>
              <w:spacing w:before="100" w:beforeAutospacing="1" w:after="0" w:line="240" w:lineRule="auto"/>
              <w:rPr>
                <w:rFonts w:eastAsia="Times New Roman" w:cstheme="minorHAnsi"/>
                <w:bCs/>
                <w:sz w:val="24"/>
                <w:szCs w:val="24"/>
                <w:lang w:val="en-ZW"/>
              </w:rPr>
            </w:pPr>
            <w:r w:rsidRPr="00FD6329">
              <w:rPr>
                <w:rFonts w:eastAsia="Times New Roman" w:cstheme="minorHAnsi"/>
                <w:bCs/>
                <w:sz w:val="24"/>
                <w:szCs w:val="24"/>
                <w:lang w:val="en-ZW"/>
              </w:rPr>
              <w:t>ZIWFAT</w:t>
            </w:r>
          </w:p>
        </w:tc>
        <w:tc>
          <w:tcPr>
            <w:tcW w:w="2340" w:type="dxa"/>
            <w:tcBorders>
              <w:top w:val="single" w:sz="8" w:space="0" w:color="auto"/>
              <w:left w:val="nil"/>
              <w:bottom w:val="single" w:sz="8" w:space="0" w:color="auto"/>
              <w:right w:val="single" w:sz="8" w:space="0" w:color="auto"/>
            </w:tcBorders>
          </w:tcPr>
          <w:p w:rsidR="00FD74C3" w:rsidRPr="00FD6329" w:rsidRDefault="00FD74C3" w:rsidP="00CA494A">
            <w:pPr>
              <w:spacing w:before="100" w:beforeAutospacing="1" w:after="0" w:line="240" w:lineRule="auto"/>
              <w:rPr>
                <w:rFonts w:eastAsia="Times New Roman" w:cstheme="minorHAnsi"/>
                <w:bCs/>
                <w:sz w:val="24"/>
                <w:szCs w:val="24"/>
                <w:lang w:val="en-ZW"/>
              </w:rPr>
            </w:pPr>
            <w:r w:rsidRPr="00FD6329">
              <w:rPr>
                <w:rFonts w:eastAsia="Times New Roman" w:cstheme="minorHAnsi"/>
                <w:bCs/>
                <w:sz w:val="24"/>
                <w:szCs w:val="24"/>
                <w:lang w:val="en-ZW"/>
              </w:rPr>
              <w:t>Lina Mangoro</w:t>
            </w:r>
          </w:p>
        </w:tc>
        <w:tc>
          <w:tcPr>
            <w:tcW w:w="4500" w:type="dxa"/>
            <w:tcBorders>
              <w:top w:val="single" w:sz="8" w:space="0" w:color="auto"/>
              <w:left w:val="nil"/>
              <w:bottom w:val="single" w:sz="8" w:space="0" w:color="auto"/>
              <w:right w:val="single" w:sz="8" w:space="0" w:color="auto"/>
            </w:tcBorders>
          </w:tcPr>
          <w:p w:rsidR="00FD74C3" w:rsidRPr="00FD6329" w:rsidRDefault="00FD74C3" w:rsidP="00CA494A">
            <w:pPr>
              <w:spacing w:after="0" w:line="240" w:lineRule="auto"/>
              <w:rPr>
                <w:rFonts w:eastAsia="Calibri" w:cstheme="minorHAnsi"/>
                <w:bCs/>
                <w:sz w:val="24"/>
                <w:szCs w:val="24"/>
                <w:lang w:val="en-ZW"/>
              </w:rPr>
            </w:pPr>
            <w:r w:rsidRPr="00FD6329">
              <w:rPr>
                <w:rFonts w:eastAsia="Calibri" w:cstheme="minorHAnsi"/>
                <w:bCs/>
                <w:sz w:val="24"/>
                <w:szCs w:val="24"/>
                <w:lang w:val="en-ZW"/>
              </w:rPr>
              <w:t xml:space="preserve">0772402758 </w:t>
            </w:r>
            <w:hyperlink r:id="rId17" w:history="1">
              <w:r w:rsidRPr="00FD6329">
                <w:rPr>
                  <w:rStyle w:val="Hyperlink"/>
                  <w:rFonts w:eastAsia="Calibri" w:cstheme="minorHAnsi"/>
                  <w:bCs/>
                  <w:color w:val="auto"/>
                  <w:sz w:val="24"/>
                  <w:szCs w:val="24"/>
                  <w:lang w:val="en-ZW"/>
                </w:rPr>
                <w:t>linamangoro@gmail.com</w:t>
              </w:r>
            </w:hyperlink>
            <w:r w:rsidRPr="00FD6329">
              <w:rPr>
                <w:rFonts w:eastAsia="Calibri" w:cstheme="minorHAnsi"/>
                <w:bCs/>
                <w:sz w:val="24"/>
                <w:szCs w:val="24"/>
                <w:lang w:val="en-ZW"/>
              </w:rPr>
              <w:t xml:space="preserve"> </w:t>
            </w:r>
          </w:p>
        </w:tc>
      </w:tr>
      <w:tr w:rsidR="00FD6329" w:rsidRPr="00FD6329" w:rsidTr="00215BC6">
        <w:trPr>
          <w:trHeight w:val="745"/>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CA494A" w:rsidRPr="00FD6329" w:rsidRDefault="00FD74C3" w:rsidP="00CA494A">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14</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494A" w:rsidRPr="00FD6329" w:rsidRDefault="00CA494A" w:rsidP="00CA494A">
            <w:pPr>
              <w:spacing w:before="100" w:beforeAutospacing="1" w:after="0" w:line="240" w:lineRule="auto"/>
              <w:contextualSpacing/>
              <w:rPr>
                <w:rFonts w:eastAsia="Times New Roman" w:cstheme="minorHAnsi"/>
                <w:sz w:val="24"/>
                <w:szCs w:val="24"/>
              </w:rPr>
            </w:pPr>
            <w:r w:rsidRPr="00FD6329">
              <w:rPr>
                <w:rFonts w:eastAsia="Times New Roman" w:cstheme="minorHAnsi"/>
                <w:sz w:val="24"/>
                <w:szCs w:val="24"/>
              </w:rPr>
              <w:t>Zimbabwe National Environment Trust (ZIMNET)</w:t>
            </w:r>
          </w:p>
        </w:tc>
        <w:tc>
          <w:tcPr>
            <w:tcW w:w="2340" w:type="dxa"/>
            <w:tcBorders>
              <w:top w:val="single" w:sz="8" w:space="0" w:color="auto"/>
              <w:left w:val="nil"/>
              <w:bottom w:val="single" w:sz="8" w:space="0" w:color="auto"/>
              <w:right w:val="single" w:sz="8" w:space="0" w:color="auto"/>
            </w:tcBorders>
          </w:tcPr>
          <w:p w:rsidR="00CA494A" w:rsidRPr="00FD6329" w:rsidRDefault="00CA494A" w:rsidP="00CA494A">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Tonderai Matonho</w:t>
            </w:r>
          </w:p>
        </w:tc>
        <w:tc>
          <w:tcPr>
            <w:tcW w:w="4500" w:type="dxa"/>
            <w:tcBorders>
              <w:top w:val="single" w:sz="8" w:space="0" w:color="auto"/>
              <w:left w:val="nil"/>
              <w:bottom w:val="single" w:sz="8" w:space="0" w:color="auto"/>
              <w:right w:val="single" w:sz="8" w:space="0" w:color="auto"/>
            </w:tcBorders>
          </w:tcPr>
          <w:p w:rsidR="00CA494A" w:rsidRPr="00FD6329" w:rsidRDefault="00CA494A" w:rsidP="00CA494A">
            <w:pPr>
              <w:spacing w:after="0" w:line="240" w:lineRule="auto"/>
              <w:jc w:val="both"/>
              <w:rPr>
                <w:rFonts w:eastAsia="Calibri" w:cstheme="minorHAnsi"/>
                <w:sz w:val="24"/>
                <w:szCs w:val="24"/>
                <w:lang w:val="en-ZW"/>
              </w:rPr>
            </w:pPr>
            <w:r w:rsidRPr="00FD6329">
              <w:rPr>
                <w:rFonts w:eastAsia="Calibri" w:cstheme="minorHAnsi"/>
                <w:sz w:val="24"/>
                <w:szCs w:val="24"/>
                <w:lang w:val="en-ZW"/>
              </w:rPr>
              <w:t>04 496105/0777052658</w:t>
            </w:r>
            <w:hyperlink r:id="rId18" w:history="1">
              <w:r w:rsidRPr="00FD6329">
                <w:rPr>
                  <w:rFonts w:eastAsia="Calibri" w:cstheme="minorHAnsi"/>
                  <w:sz w:val="24"/>
                  <w:szCs w:val="24"/>
                  <w:u w:val="single"/>
                </w:rPr>
                <w:t>zimnet@mweb.co.zw</w:t>
              </w:r>
            </w:hyperlink>
          </w:p>
          <w:p w:rsidR="00CA494A" w:rsidRPr="00FD6329" w:rsidRDefault="00CA494A" w:rsidP="00CA494A">
            <w:pPr>
              <w:spacing w:after="0" w:line="240" w:lineRule="auto"/>
              <w:jc w:val="both"/>
              <w:rPr>
                <w:rFonts w:eastAsia="Calibri" w:cstheme="minorHAnsi"/>
                <w:sz w:val="24"/>
                <w:szCs w:val="24"/>
              </w:rPr>
            </w:pPr>
            <w:r w:rsidRPr="00FD6329">
              <w:rPr>
                <w:rFonts w:eastAsia="Calibri" w:cstheme="minorHAnsi"/>
                <w:sz w:val="24"/>
                <w:szCs w:val="24"/>
                <w:u w:val="single"/>
              </w:rPr>
              <w:t>tmatonho@gmail.com</w:t>
            </w:r>
          </w:p>
        </w:tc>
      </w:tr>
      <w:tr w:rsidR="00FD74C3" w:rsidRPr="00FD6329" w:rsidTr="00215BC6">
        <w:trPr>
          <w:trHeight w:val="745"/>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FD74C3" w:rsidRPr="00FD6329" w:rsidRDefault="00FD74C3" w:rsidP="00CA494A">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15</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74C3" w:rsidRPr="00FD6329" w:rsidRDefault="00FD74C3" w:rsidP="00CA494A">
            <w:pPr>
              <w:spacing w:before="100" w:beforeAutospacing="1" w:after="0" w:line="240" w:lineRule="auto"/>
              <w:contextualSpacing/>
              <w:rPr>
                <w:rFonts w:eastAsia="Times New Roman" w:cstheme="minorHAnsi"/>
                <w:sz w:val="24"/>
                <w:szCs w:val="24"/>
              </w:rPr>
            </w:pPr>
            <w:r w:rsidRPr="00FD6329">
              <w:rPr>
                <w:rFonts w:eastAsia="Times New Roman" w:cstheme="minorHAnsi"/>
                <w:sz w:val="24"/>
                <w:szCs w:val="24"/>
              </w:rPr>
              <w:t>Environment management Trust</w:t>
            </w:r>
          </w:p>
        </w:tc>
        <w:tc>
          <w:tcPr>
            <w:tcW w:w="2340" w:type="dxa"/>
            <w:tcBorders>
              <w:top w:val="single" w:sz="8" w:space="0" w:color="auto"/>
              <w:left w:val="nil"/>
              <w:bottom w:val="single" w:sz="8" w:space="0" w:color="auto"/>
              <w:right w:val="single" w:sz="8" w:space="0" w:color="auto"/>
            </w:tcBorders>
          </w:tcPr>
          <w:p w:rsidR="00FD74C3" w:rsidRPr="00FD6329" w:rsidRDefault="00FD74C3" w:rsidP="00CA494A">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Never Mujere</w:t>
            </w:r>
          </w:p>
        </w:tc>
        <w:tc>
          <w:tcPr>
            <w:tcW w:w="4500" w:type="dxa"/>
            <w:tcBorders>
              <w:top w:val="single" w:sz="8" w:space="0" w:color="auto"/>
              <w:left w:val="nil"/>
              <w:bottom w:val="single" w:sz="8" w:space="0" w:color="auto"/>
              <w:right w:val="single" w:sz="8" w:space="0" w:color="auto"/>
            </w:tcBorders>
          </w:tcPr>
          <w:p w:rsidR="00FD74C3" w:rsidRPr="00FD6329" w:rsidRDefault="00F5764B" w:rsidP="00CA494A">
            <w:pPr>
              <w:spacing w:after="0" w:line="240" w:lineRule="auto"/>
              <w:jc w:val="both"/>
              <w:rPr>
                <w:rFonts w:eastAsia="Calibri" w:cstheme="minorHAnsi"/>
                <w:sz w:val="24"/>
                <w:szCs w:val="24"/>
                <w:lang w:val="en-ZW"/>
              </w:rPr>
            </w:pPr>
            <w:hyperlink r:id="rId19" w:history="1">
              <w:r w:rsidR="00FD74C3" w:rsidRPr="00FD6329">
                <w:rPr>
                  <w:rStyle w:val="Hyperlink"/>
                  <w:rFonts w:eastAsia="Calibri" w:cstheme="minorHAnsi"/>
                  <w:color w:val="auto"/>
                  <w:sz w:val="24"/>
                  <w:szCs w:val="24"/>
                  <w:lang w:val="en-ZW"/>
                </w:rPr>
                <w:t>emttrust@gmail.com</w:t>
              </w:r>
            </w:hyperlink>
            <w:r w:rsidR="00FD74C3" w:rsidRPr="00FD6329">
              <w:rPr>
                <w:rFonts w:eastAsia="Calibri" w:cstheme="minorHAnsi"/>
                <w:sz w:val="24"/>
                <w:szCs w:val="24"/>
                <w:lang w:val="en-ZW"/>
              </w:rPr>
              <w:t xml:space="preserve"> </w:t>
            </w:r>
          </w:p>
        </w:tc>
      </w:tr>
      <w:tr w:rsidR="00FD74C3" w:rsidRPr="00FD6329" w:rsidTr="00215BC6">
        <w:trPr>
          <w:trHeight w:val="745"/>
        </w:trPr>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FD74C3" w:rsidRPr="00FD6329" w:rsidRDefault="00FD74C3" w:rsidP="00CA494A">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lastRenderedPageBreak/>
              <w:t>16</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74C3" w:rsidRPr="00FD6329" w:rsidRDefault="00FD74C3" w:rsidP="00CA494A">
            <w:pPr>
              <w:spacing w:before="100" w:beforeAutospacing="1" w:after="0" w:line="240" w:lineRule="auto"/>
              <w:contextualSpacing/>
              <w:rPr>
                <w:rFonts w:eastAsia="Times New Roman" w:cstheme="minorHAnsi"/>
                <w:sz w:val="24"/>
                <w:szCs w:val="24"/>
              </w:rPr>
            </w:pPr>
            <w:r w:rsidRPr="00FD6329">
              <w:rPr>
                <w:rFonts w:eastAsia="Times New Roman" w:cstheme="minorHAnsi"/>
                <w:sz w:val="24"/>
                <w:szCs w:val="24"/>
              </w:rPr>
              <w:t>Newsday</w:t>
            </w:r>
          </w:p>
        </w:tc>
        <w:tc>
          <w:tcPr>
            <w:tcW w:w="2340" w:type="dxa"/>
            <w:tcBorders>
              <w:top w:val="single" w:sz="8" w:space="0" w:color="auto"/>
              <w:left w:val="nil"/>
              <w:bottom w:val="single" w:sz="8" w:space="0" w:color="auto"/>
              <w:right w:val="single" w:sz="8" w:space="0" w:color="auto"/>
            </w:tcBorders>
          </w:tcPr>
          <w:p w:rsidR="00FD74C3" w:rsidRPr="00FD6329" w:rsidRDefault="00FD74C3" w:rsidP="00CA494A">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Kudakwashe Chibwe</w:t>
            </w:r>
          </w:p>
        </w:tc>
        <w:tc>
          <w:tcPr>
            <w:tcW w:w="4500" w:type="dxa"/>
            <w:tcBorders>
              <w:top w:val="single" w:sz="8" w:space="0" w:color="auto"/>
              <w:left w:val="nil"/>
              <w:bottom w:val="single" w:sz="8" w:space="0" w:color="auto"/>
              <w:right w:val="single" w:sz="8" w:space="0" w:color="auto"/>
            </w:tcBorders>
          </w:tcPr>
          <w:p w:rsidR="00FD74C3" w:rsidRPr="00FD6329" w:rsidRDefault="00F5764B" w:rsidP="00CA494A">
            <w:pPr>
              <w:spacing w:after="0" w:line="240" w:lineRule="auto"/>
              <w:jc w:val="both"/>
              <w:rPr>
                <w:rFonts w:eastAsia="Calibri" w:cstheme="minorHAnsi"/>
                <w:sz w:val="24"/>
                <w:szCs w:val="24"/>
                <w:lang w:val="en-ZW"/>
              </w:rPr>
            </w:pPr>
            <w:hyperlink r:id="rId20" w:history="1">
              <w:r w:rsidR="00FD74C3" w:rsidRPr="00FD6329">
                <w:rPr>
                  <w:rStyle w:val="Hyperlink"/>
                  <w:rFonts w:eastAsia="Calibri" w:cstheme="minorHAnsi"/>
                  <w:color w:val="auto"/>
                  <w:sz w:val="24"/>
                  <w:szCs w:val="24"/>
                  <w:lang w:val="en-ZW"/>
                </w:rPr>
                <w:t>kchibwe@gmail.com</w:t>
              </w:r>
            </w:hyperlink>
            <w:r w:rsidR="00FD74C3" w:rsidRPr="00FD6329">
              <w:rPr>
                <w:rFonts w:eastAsia="Calibri" w:cstheme="minorHAnsi"/>
                <w:sz w:val="24"/>
                <w:szCs w:val="24"/>
                <w:lang w:val="en-ZW"/>
              </w:rPr>
              <w:t xml:space="preserve"> </w:t>
            </w:r>
          </w:p>
        </w:tc>
      </w:tr>
      <w:tr w:rsidR="00FD6329" w:rsidRPr="00FD6329" w:rsidTr="00215BC6">
        <w:trPr>
          <w:trHeight w:val="340"/>
        </w:trPr>
        <w:tc>
          <w:tcPr>
            <w:tcW w:w="630"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CA494A" w:rsidRPr="00FD6329" w:rsidRDefault="00FD74C3" w:rsidP="00CA494A">
            <w:pPr>
              <w:spacing w:before="100" w:beforeAutospacing="1" w:after="0" w:line="240" w:lineRule="auto"/>
              <w:rPr>
                <w:rFonts w:eastAsia="Times New Roman" w:cstheme="minorHAnsi"/>
                <w:b/>
                <w:bCs/>
                <w:sz w:val="24"/>
                <w:szCs w:val="24"/>
                <w:lang w:val="en-ZW"/>
              </w:rPr>
            </w:pPr>
            <w:r w:rsidRPr="00FD6329">
              <w:rPr>
                <w:rFonts w:eastAsia="Times New Roman" w:cstheme="minorHAnsi"/>
                <w:b/>
                <w:bCs/>
                <w:sz w:val="24"/>
                <w:szCs w:val="24"/>
                <w:lang w:val="en-ZW"/>
              </w:rPr>
              <w:t>17</w:t>
            </w:r>
          </w:p>
        </w:tc>
        <w:tc>
          <w:tcPr>
            <w:tcW w:w="3060"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tcPr>
          <w:p w:rsidR="00CA494A" w:rsidRPr="00FD6329" w:rsidRDefault="00CA494A" w:rsidP="00CA494A">
            <w:pPr>
              <w:spacing w:before="100" w:beforeAutospacing="1" w:after="0" w:line="240" w:lineRule="auto"/>
              <w:rPr>
                <w:rFonts w:eastAsia="Times New Roman" w:cstheme="minorHAnsi"/>
                <w:sz w:val="24"/>
                <w:szCs w:val="24"/>
                <w:lang w:val="en-ZW"/>
              </w:rPr>
            </w:pPr>
            <w:r w:rsidRPr="00FD6329">
              <w:rPr>
                <w:rFonts w:eastAsia="Times New Roman" w:cstheme="minorHAnsi"/>
                <w:sz w:val="24"/>
                <w:szCs w:val="24"/>
                <w:lang w:val="en-ZW"/>
              </w:rPr>
              <w:t>Southern African Parliamentary Support Trust (SAPST)</w:t>
            </w:r>
          </w:p>
        </w:tc>
        <w:tc>
          <w:tcPr>
            <w:tcW w:w="2340" w:type="dxa"/>
            <w:tcBorders>
              <w:top w:val="nil"/>
              <w:left w:val="nil"/>
              <w:bottom w:val="single" w:sz="4" w:space="0" w:color="auto"/>
              <w:right w:val="single" w:sz="8" w:space="0" w:color="auto"/>
            </w:tcBorders>
            <w:shd w:val="clear" w:color="auto" w:fill="auto"/>
          </w:tcPr>
          <w:p w:rsidR="00CA494A" w:rsidRPr="00FD6329" w:rsidRDefault="00CA494A" w:rsidP="00CA494A">
            <w:pPr>
              <w:spacing w:after="0" w:line="240" w:lineRule="auto"/>
              <w:rPr>
                <w:rFonts w:eastAsia="Calibri" w:cstheme="minorHAnsi"/>
                <w:sz w:val="24"/>
                <w:szCs w:val="24"/>
                <w:lang w:val="en-ZW"/>
              </w:rPr>
            </w:pPr>
            <w:r w:rsidRPr="00FD6329">
              <w:rPr>
                <w:rFonts w:eastAsia="Calibri" w:cstheme="minorHAnsi"/>
                <w:sz w:val="24"/>
                <w:szCs w:val="24"/>
                <w:lang w:val="en-ZW"/>
              </w:rPr>
              <w:t>Chengetai Kanyangu</w:t>
            </w:r>
          </w:p>
        </w:tc>
        <w:tc>
          <w:tcPr>
            <w:tcW w:w="4500" w:type="dxa"/>
            <w:tcBorders>
              <w:top w:val="nil"/>
              <w:left w:val="nil"/>
              <w:bottom w:val="single" w:sz="4" w:space="0" w:color="auto"/>
              <w:right w:val="single" w:sz="8" w:space="0" w:color="auto"/>
            </w:tcBorders>
            <w:shd w:val="clear" w:color="auto" w:fill="auto"/>
          </w:tcPr>
          <w:p w:rsidR="00CA494A" w:rsidRPr="00FD6329" w:rsidRDefault="00CA494A" w:rsidP="00CA494A">
            <w:pPr>
              <w:spacing w:after="0" w:line="240" w:lineRule="auto"/>
              <w:rPr>
                <w:rFonts w:eastAsia="Calibri" w:cstheme="minorHAnsi"/>
                <w:sz w:val="24"/>
                <w:szCs w:val="24"/>
                <w:lang w:val="en-ZW"/>
              </w:rPr>
            </w:pPr>
            <w:r w:rsidRPr="00FD6329">
              <w:rPr>
                <w:rFonts w:eastAsia="Calibri" w:cstheme="minorHAnsi"/>
                <w:sz w:val="24"/>
                <w:szCs w:val="24"/>
                <w:lang w:val="en-ZW"/>
              </w:rPr>
              <w:t xml:space="preserve">0778940604 </w:t>
            </w:r>
            <w:hyperlink r:id="rId21" w:history="1">
              <w:r w:rsidRPr="00FD6329">
                <w:rPr>
                  <w:rFonts w:eastAsia="Calibri" w:cstheme="minorHAnsi"/>
                  <w:sz w:val="24"/>
                  <w:szCs w:val="24"/>
                  <w:u w:val="single"/>
                  <w:lang w:val="en-ZW"/>
                </w:rPr>
                <w:t>chengetaika@sapst.org</w:t>
              </w:r>
            </w:hyperlink>
          </w:p>
        </w:tc>
      </w:tr>
      <w:tr w:rsidR="00FD6329" w:rsidRPr="00FD6329" w:rsidTr="00215BC6">
        <w:trPr>
          <w:trHeight w:val="149"/>
        </w:trPr>
        <w:tc>
          <w:tcPr>
            <w:tcW w:w="630"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CA494A" w:rsidRPr="00FD6329" w:rsidRDefault="00FD74C3" w:rsidP="00CA494A">
            <w:pPr>
              <w:spacing w:before="100" w:beforeAutospacing="1" w:after="0" w:line="240" w:lineRule="auto"/>
              <w:rPr>
                <w:rFonts w:eastAsia="Times New Roman" w:cstheme="minorHAnsi"/>
                <w:b/>
                <w:bCs/>
                <w:sz w:val="24"/>
                <w:szCs w:val="24"/>
                <w:lang w:val="en-ZW"/>
              </w:rPr>
            </w:pPr>
            <w:r w:rsidRPr="00FD6329">
              <w:rPr>
                <w:rFonts w:eastAsia="Times New Roman" w:cstheme="minorHAnsi"/>
                <w:b/>
                <w:bCs/>
                <w:sz w:val="24"/>
                <w:szCs w:val="24"/>
                <w:lang w:val="en-ZW"/>
              </w:rPr>
              <w:t>18</w:t>
            </w:r>
          </w:p>
        </w:tc>
        <w:tc>
          <w:tcPr>
            <w:tcW w:w="3060" w:type="dxa"/>
            <w:vMerge/>
            <w:tcBorders>
              <w:left w:val="nil"/>
              <w:right w:val="single" w:sz="8" w:space="0" w:color="auto"/>
            </w:tcBorders>
            <w:tcMar>
              <w:top w:w="0" w:type="dxa"/>
              <w:left w:w="108" w:type="dxa"/>
              <w:bottom w:w="0" w:type="dxa"/>
              <w:right w:w="108" w:type="dxa"/>
            </w:tcMar>
          </w:tcPr>
          <w:p w:rsidR="00CA494A" w:rsidRPr="00FD6329" w:rsidRDefault="00CA494A" w:rsidP="00CA494A">
            <w:pPr>
              <w:spacing w:before="100" w:beforeAutospacing="1" w:after="0" w:line="240" w:lineRule="auto"/>
              <w:rPr>
                <w:rFonts w:eastAsia="Times New Roman" w:cstheme="minorHAnsi"/>
                <w:sz w:val="24"/>
                <w:szCs w:val="24"/>
                <w:lang w:val="en-ZW"/>
              </w:rPr>
            </w:pPr>
          </w:p>
        </w:tc>
        <w:tc>
          <w:tcPr>
            <w:tcW w:w="2340" w:type="dxa"/>
            <w:tcBorders>
              <w:top w:val="single" w:sz="4" w:space="0" w:color="auto"/>
              <w:left w:val="nil"/>
              <w:bottom w:val="single" w:sz="4" w:space="0" w:color="auto"/>
              <w:right w:val="single" w:sz="8" w:space="0" w:color="auto"/>
            </w:tcBorders>
          </w:tcPr>
          <w:p w:rsidR="00CA494A" w:rsidRPr="00FD6329" w:rsidDel="00A14CD1" w:rsidRDefault="00CA494A" w:rsidP="00CA494A">
            <w:pPr>
              <w:spacing w:before="100" w:beforeAutospacing="1" w:after="0" w:line="240" w:lineRule="auto"/>
              <w:rPr>
                <w:rFonts w:eastAsia="Times New Roman" w:cstheme="minorHAnsi"/>
                <w:sz w:val="24"/>
                <w:szCs w:val="24"/>
                <w:lang w:val="en-ZW"/>
              </w:rPr>
            </w:pPr>
            <w:r w:rsidRPr="00FD6329">
              <w:rPr>
                <w:rFonts w:eastAsia="Times New Roman" w:cstheme="minorHAnsi"/>
                <w:sz w:val="24"/>
                <w:szCs w:val="24"/>
                <w:lang w:val="en-ZW"/>
              </w:rPr>
              <w:t>Natasha Ntini</w:t>
            </w:r>
          </w:p>
        </w:tc>
        <w:tc>
          <w:tcPr>
            <w:tcW w:w="4500" w:type="dxa"/>
            <w:tcBorders>
              <w:top w:val="single" w:sz="4" w:space="0" w:color="auto"/>
              <w:left w:val="nil"/>
              <w:bottom w:val="single" w:sz="4" w:space="0" w:color="auto"/>
              <w:right w:val="single" w:sz="8" w:space="0" w:color="auto"/>
            </w:tcBorders>
          </w:tcPr>
          <w:p w:rsidR="00CA494A" w:rsidRPr="00FD6329" w:rsidDel="00A14CD1" w:rsidRDefault="00CA494A" w:rsidP="00CA494A">
            <w:pPr>
              <w:spacing w:after="0" w:line="240" w:lineRule="auto"/>
              <w:rPr>
                <w:rFonts w:eastAsia="Times New Roman" w:cstheme="minorHAnsi"/>
                <w:sz w:val="24"/>
                <w:szCs w:val="24"/>
                <w:lang w:val="en-ZW"/>
              </w:rPr>
            </w:pPr>
            <w:r w:rsidRPr="00FD6329">
              <w:rPr>
                <w:rFonts w:eastAsia="Times New Roman" w:cstheme="minorHAnsi"/>
                <w:sz w:val="24"/>
                <w:szCs w:val="24"/>
                <w:lang w:val="en-ZW"/>
              </w:rPr>
              <w:t>0712356485</w:t>
            </w:r>
            <w:hyperlink r:id="rId22" w:history="1">
              <w:r w:rsidRPr="00FD6329">
                <w:rPr>
                  <w:rFonts w:eastAsia="Times New Roman" w:cstheme="minorHAnsi"/>
                  <w:sz w:val="24"/>
                  <w:szCs w:val="24"/>
                  <w:u w:val="single"/>
                  <w:lang w:val="en-ZW"/>
                </w:rPr>
                <w:t>natashantini@gmail.com</w:t>
              </w:r>
            </w:hyperlink>
            <w:r w:rsidRPr="00FD6329">
              <w:rPr>
                <w:rFonts w:eastAsia="Times New Roman" w:cstheme="minorHAnsi"/>
                <w:sz w:val="24"/>
                <w:szCs w:val="24"/>
                <w:lang w:val="en-ZW"/>
              </w:rPr>
              <w:t xml:space="preserve"> </w:t>
            </w:r>
          </w:p>
        </w:tc>
      </w:tr>
      <w:tr w:rsidR="00FD6329" w:rsidRPr="00FD6329" w:rsidTr="00215BC6">
        <w:trPr>
          <w:trHeight w:val="412"/>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494A" w:rsidRPr="00FD6329" w:rsidRDefault="00FD74C3" w:rsidP="00CA494A">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19</w:t>
            </w:r>
          </w:p>
        </w:tc>
        <w:tc>
          <w:tcPr>
            <w:tcW w:w="30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A494A" w:rsidRPr="00FD6329" w:rsidRDefault="00CA494A" w:rsidP="00CA494A">
            <w:pPr>
              <w:spacing w:before="100" w:beforeAutospacing="1" w:after="0" w:line="240" w:lineRule="auto"/>
              <w:contextualSpacing/>
              <w:jc w:val="both"/>
              <w:rPr>
                <w:rFonts w:eastAsia="Times New Roman" w:cstheme="minorHAnsi"/>
                <w:sz w:val="24"/>
                <w:szCs w:val="24"/>
              </w:rPr>
            </w:pPr>
            <w:r w:rsidRPr="00FD6329">
              <w:rPr>
                <w:rFonts w:eastAsia="Times New Roman" w:cstheme="minorHAnsi"/>
                <w:sz w:val="24"/>
                <w:szCs w:val="24"/>
              </w:rPr>
              <w:t>Fire Fight</w:t>
            </w:r>
          </w:p>
        </w:tc>
        <w:tc>
          <w:tcPr>
            <w:tcW w:w="2340" w:type="dxa"/>
            <w:tcBorders>
              <w:top w:val="single" w:sz="4" w:space="0" w:color="auto"/>
              <w:left w:val="nil"/>
              <w:bottom w:val="single" w:sz="4" w:space="0" w:color="auto"/>
              <w:right w:val="single" w:sz="8" w:space="0" w:color="auto"/>
            </w:tcBorders>
            <w:shd w:val="clear" w:color="auto" w:fill="auto"/>
          </w:tcPr>
          <w:p w:rsidR="00CA494A" w:rsidRPr="00FD6329" w:rsidRDefault="00CA494A" w:rsidP="00CA494A">
            <w:pPr>
              <w:spacing w:before="100" w:beforeAutospacing="1" w:after="0" w:line="240" w:lineRule="auto"/>
              <w:jc w:val="both"/>
              <w:rPr>
                <w:rFonts w:eastAsia="Times New Roman" w:cstheme="minorHAnsi"/>
                <w:sz w:val="24"/>
                <w:szCs w:val="24"/>
              </w:rPr>
            </w:pPr>
            <w:r w:rsidRPr="00FD6329">
              <w:rPr>
                <w:rFonts w:eastAsia="Times New Roman" w:cstheme="minorHAnsi"/>
                <w:sz w:val="24"/>
                <w:szCs w:val="24"/>
              </w:rPr>
              <w:t>Anesu Makoni</w:t>
            </w:r>
          </w:p>
        </w:tc>
        <w:tc>
          <w:tcPr>
            <w:tcW w:w="4500" w:type="dxa"/>
            <w:tcBorders>
              <w:top w:val="single" w:sz="4" w:space="0" w:color="auto"/>
              <w:left w:val="nil"/>
              <w:bottom w:val="single" w:sz="4" w:space="0" w:color="auto"/>
              <w:right w:val="single" w:sz="8" w:space="0" w:color="auto"/>
            </w:tcBorders>
            <w:shd w:val="clear" w:color="auto" w:fill="auto"/>
          </w:tcPr>
          <w:p w:rsidR="00CA494A" w:rsidRPr="00FD6329" w:rsidRDefault="00CA494A" w:rsidP="00CA494A">
            <w:pPr>
              <w:spacing w:after="0" w:line="240" w:lineRule="auto"/>
              <w:jc w:val="both"/>
              <w:rPr>
                <w:rFonts w:eastAsia="Calibri" w:cstheme="minorHAnsi"/>
                <w:sz w:val="24"/>
                <w:szCs w:val="24"/>
              </w:rPr>
            </w:pPr>
            <w:r w:rsidRPr="00FD6329">
              <w:rPr>
                <w:rFonts w:eastAsia="Calibri" w:cstheme="minorHAnsi"/>
                <w:sz w:val="24"/>
                <w:szCs w:val="24"/>
              </w:rPr>
              <w:t>0772430679</w:t>
            </w:r>
            <w:r w:rsidRPr="00FD6329">
              <w:rPr>
                <w:rFonts w:eastAsia="Calibri" w:cstheme="minorHAnsi"/>
                <w:sz w:val="24"/>
                <w:szCs w:val="24"/>
                <w:u w:val="single"/>
              </w:rPr>
              <w:t>gerald@fire-fight.org</w:t>
            </w:r>
          </w:p>
        </w:tc>
      </w:tr>
      <w:tr w:rsidR="00FD6329" w:rsidRPr="00FD6329" w:rsidTr="00215BC6">
        <w:trPr>
          <w:trHeight w:val="38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494A" w:rsidRPr="00FD6329" w:rsidRDefault="00FD74C3" w:rsidP="00FD74C3">
            <w:pPr>
              <w:spacing w:before="100" w:beforeAutospacing="1" w:after="0" w:line="240" w:lineRule="auto"/>
              <w:rPr>
                <w:rFonts w:eastAsia="Times New Roman" w:cstheme="minorHAnsi"/>
                <w:b/>
                <w:sz w:val="24"/>
                <w:szCs w:val="24"/>
                <w:lang w:val="en-ZW"/>
              </w:rPr>
            </w:pPr>
            <w:r w:rsidRPr="00FD6329">
              <w:rPr>
                <w:rFonts w:eastAsia="Times New Roman" w:cstheme="minorHAnsi"/>
                <w:b/>
                <w:sz w:val="24"/>
                <w:szCs w:val="24"/>
                <w:lang w:val="en-ZW"/>
              </w:rPr>
              <w:t>20</w:t>
            </w:r>
          </w:p>
        </w:tc>
        <w:tc>
          <w:tcPr>
            <w:tcW w:w="30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A494A" w:rsidRPr="00FD6329" w:rsidRDefault="00CA494A" w:rsidP="00CA494A">
            <w:pPr>
              <w:spacing w:after="0" w:line="240" w:lineRule="auto"/>
              <w:rPr>
                <w:rFonts w:eastAsia="Calibri" w:cstheme="minorHAnsi"/>
                <w:sz w:val="24"/>
                <w:szCs w:val="24"/>
                <w:lang w:val="en-ZW"/>
              </w:rPr>
            </w:pPr>
            <w:r w:rsidRPr="00FD6329">
              <w:rPr>
                <w:rFonts w:eastAsia="Calibri" w:cstheme="minorHAnsi"/>
                <w:sz w:val="24"/>
                <w:szCs w:val="24"/>
                <w:lang w:val="en-ZW"/>
              </w:rPr>
              <w:t>Action 24</w:t>
            </w:r>
          </w:p>
        </w:tc>
        <w:tc>
          <w:tcPr>
            <w:tcW w:w="2340" w:type="dxa"/>
            <w:tcBorders>
              <w:top w:val="single" w:sz="4" w:space="0" w:color="auto"/>
              <w:left w:val="nil"/>
              <w:bottom w:val="single" w:sz="4" w:space="0" w:color="auto"/>
              <w:right w:val="single" w:sz="8" w:space="0" w:color="auto"/>
            </w:tcBorders>
            <w:shd w:val="clear" w:color="auto" w:fill="auto"/>
          </w:tcPr>
          <w:p w:rsidR="00CA494A" w:rsidRPr="00FD6329" w:rsidRDefault="00CA494A" w:rsidP="00CA494A">
            <w:pPr>
              <w:spacing w:after="0" w:line="240" w:lineRule="auto"/>
              <w:rPr>
                <w:rFonts w:eastAsia="Calibri" w:cstheme="minorHAnsi"/>
                <w:sz w:val="24"/>
                <w:szCs w:val="24"/>
                <w:lang w:val="en-ZW"/>
              </w:rPr>
            </w:pPr>
            <w:r w:rsidRPr="00FD6329">
              <w:rPr>
                <w:rFonts w:eastAsia="Calibri" w:cstheme="minorHAnsi"/>
                <w:sz w:val="24"/>
                <w:szCs w:val="24"/>
                <w:lang w:val="en-ZW"/>
              </w:rPr>
              <w:t xml:space="preserve">Phil Mudavanhu </w:t>
            </w:r>
          </w:p>
          <w:p w:rsidR="00CA494A" w:rsidRPr="00FD6329" w:rsidRDefault="00CA494A" w:rsidP="00CA494A">
            <w:pPr>
              <w:spacing w:after="0" w:line="240" w:lineRule="auto"/>
              <w:rPr>
                <w:rFonts w:eastAsia="Calibri" w:cstheme="minorHAnsi"/>
                <w:sz w:val="24"/>
                <w:szCs w:val="24"/>
                <w:lang w:val="en-ZW"/>
              </w:rPr>
            </w:pPr>
          </w:p>
        </w:tc>
        <w:tc>
          <w:tcPr>
            <w:tcW w:w="4500" w:type="dxa"/>
            <w:tcBorders>
              <w:top w:val="single" w:sz="4" w:space="0" w:color="auto"/>
              <w:left w:val="nil"/>
              <w:bottom w:val="single" w:sz="4" w:space="0" w:color="auto"/>
              <w:right w:val="single" w:sz="8" w:space="0" w:color="auto"/>
            </w:tcBorders>
            <w:shd w:val="clear" w:color="auto" w:fill="auto"/>
          </w:tcPr>
          <w:p w:rsidR="00CA494A" w:rsidRPr="00FD6329" w:rsidRDefault="00F5764B" w:rsidP="00CA494A">
            <w:pPr>
              <w:spacing w:after="0" w:line="240" w:lineRule="auto"/>
              <w:rPr>
                <w:rFonts w:eastAsia="Calibri" w:cstheme="minorHAnsi"/>
                <w:sz w:val="24"/>
                <w:szCs w:val="24"/>
                <w:lang w:val="en-ZW"/>
              </w:rPr>
            </w:pPr>
            <w:hyperlink r:id="rId23" w:history="1">
              <w:r w:rsidR="00CA494A" w:rsidRPr="00FD6329">
                <w:rPr>
                  <w:rStyle w:val="Hyperlink"/>
                  <w:rFonts w:eastAsia="Calibri" w:cstheme="minorHAnsi"/>
                  <w:color w:val="auto"/>
                  <w:sz w:val="24"/>
                  <w:szCs w:val="24"/>
                  <w:lang w:val="en-ZW"/>
                </w:rPr>
                <w:t>Pmudavan02@gmail.com</w:t>
              </w:r>
            </w:hyperlink>
            <w:r w:rsidR="00CA494A" w:rsidRPr="00FD6329">
              <w:rPr>
                <w:rFonts w:eastAsia="Calibri" w:cstheme="minorHAnsi"/>
                <w:sz w:val="24"/>
                <w:szCs w:val="24"/>
                <w:lang w:val="en-ZW"/>
              </w:rPr>
              <w:t xml:space="preserve"> </w:t>
            </w:r>
          </w:p>
        </w:tc>
      </w:tr>
      <w:tr w:rsidR="00FD6329" w:rsidRPr="00FD6329" w:rsidTr="00215BC6">
        <w:trPr>
          <w:trHeight w:val="367"/>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494A" w:rsidRPr="00FD6329" w:rsidRDefault="00FD74C3" w:rsidP="00FD74C3">
            <w:pPr>
              <w:tabs>
                <w:tab w:val="left" w:pos="-720"/>
              </w:tabs>
              <w:suppressAutoHyphens/>
              <w:spacing w:before="90" w:after="0" w:line="240" w:lineRule="auto"/>
              <w:rPr>
                <w:rFonts w:eastAsia="Calibri" w:cstheme="minorHAnsi"/>
                <w:b/>
                <w:spacing w:val="-2"/>
                <w:sz w:val="24"/>
                <w:szCs w:val="24"/>
                <w:lang w:val="en-GB"/>
              </w:rPr>
            </w:pPr>
            <w:r w:rsidRPr="00FD6329">
              <w:rPr>
                <w:rFonts w:eastAsia="Calibri" w:cstheme="minorHAnsi"/>
                <w:b/>
                <w:spacing w:val="-2"/>
                <w:sz w:val="24"/>
                <w:szCs w:val="24"/>
                <w:lang w:val="en-GB"/>
              </w:rPr>
              <w:t>21</w:t>
            </w:r>
          </w:p>
        </w:tc>
        <w:tc>
          <w:tcPr>
            <w:tcW w:w="30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A494A" w:rsidRPr="00FD6329" w:rsidRDefault="00CA494A" w:rsidP="00CA494A">
            <w:pPr>
              <w:tabs>
                <w:tab w:val="left" w:pos="-720"/>
              </w:tabs>
              <w:suppressAutoHyphens/>
              <w:spacing w:before="90" w:after="0" w:line="240" w:lineRule="auto"/>
              <w:rPr>
                <w:rFonts w:eastAsia="Calibri" w:cstheme="minorHAnsi"/>
                <w:spacing w:val="-2"/>
                <w:sz w:val="24"/>
                <w:szCs w:val="24"/>
                <w:lang w:val="en-GB"/>
              </w:rPr>
            </w:pPr>
            <w:r w:rsidRPr="00FD6329">
              <w:rPr>
                <w:rFonts w:eastAsia="Calibri" w:cstheme="minorHAnsi"/>
                <w:spacing w:val="-2"/>
                <w:sz w:val="24"/>
                <w:szCs w:val="24"/>
                <w:lang w:val="en-GB"/>
              </w:rPr>
              <w:t>Harare Residents Trust (HRT)</w:t>
            </w:r>
          </w:p>
        </w:tc>
        <w:tc>
          <w:tcPr>
            <w:tcW w:w="2340" w:type="dxa"/>
            <w:tcBorders>
              <w:top w:val="single" w:sz="4" w:space="0" w:color="auto"/>
              <w:left w:val="nil"/>
              <w:bottom w:val="single" w:sz="4" w:space="0" w:color="auto"/>
              <w:right w:val="single" w:sz="8" w:space="0" w:color="auto"/>
            </w:tcBorders>
            <w:shd w:val="clear" w:color="auto" w:fill="auto"/>
          </w:tcPr>
          <w:p w:rsidR="00CA494A" w:rsidRPr="00FD6329" w:rsidRDefault="00FD74C3" w:rsidP="00CA494A">
            <w:pPr>
              <w:spacing w:after="0" w:line="240" w:lineRule="auto"/>
              <w:rPr>
                <w:rFonts w:eastAsia="Calibri" w:cstheme="minorHAnsi"/>
                <w:sz w:val="24"/>
                <w:szCs w:val="24"/>
                <w:lang w:val="en-ZW"/>
              </w:rPr>
            </w:pPr>
            <w:r w:rsidRPr="00FD6329">
              <w:rPr>
                <w:rFonts w:eastAsia="Times New Roman" w:cstheme="minorHAnsi"/>
                <w:bCs/>
                <w:sz w:val="24"/>
                <w:szCs w:val="24"/>
                <w:lang w:val="en-ZW"/>
              </w:rPr>
              <w:t>Constance Shumba</w:t>
            </w:r>
          </w:p>
        </w:tc>
        <w:tc>
          <w:tcPr>
            <w:tcW w:w="4500" w:type="dxa"/>
            <w:tcBorders>
              <w:top w:val="single" w:sz="4" w:space="0" w:color="auto"/>
              <w:left w:val="nil"/>
              <w:bottom w:val="single" w:sz="4" w:space="0" w:color="auto"/>
              <w:right w:val="single" w:sz="8" w:space="0" w:color="auto"/>
            </w:tcBorders>
            <w:shd w:val="clear" w:color="auto" w:fill="auto"/>
          </w:tcPr>
          <w:p w:rsidR="00CA494A" w:rsidRPr="00FD6329" w:rsidRDefault="00FD74C3" w:rsidP="00FD74C3">
            <w:pPr>
              <w:spacing w:after="0" w:line="240" w:lineRule="auto"/>
              <w:rPr>
                <w:rFonts w:eastAsia="Calibri" w:cstheme="minorHAnsi"/>
                <w:sz w:val="24"/>
                <w:szCs w:val="24"/>
                <w:lang w:val="en-ZW"/>
              </w:rPr>
            </w:pPr>
            <w:r w:rsidRPr="00FD6329">
              <w:rPr>
                <w:rFonts w:eastAsia="Calibri" w:cstheme="minorHAnsi"/>
                <w:sz w:val="24"/>
                <w:szCs w:val="24"/>
                <w:lang w:val="en-ZW"/>
              </w:rPr>
              <w:t xml:space="preserve">0772278307 </w:t>
            </w:r>
            <w:hyperlink r:id="rId24" w:history="1">
              <w:r w:rsidRPr="00FD6329">
                <w:rPr>
                  <w:rStyle w:val="Hyperlink"/>
                  <w:rFonts w:eastAsia="Calibri" w:cstheme="minorHAnsi"/>
                  <w:color w:val="auto"/>
                  <w:sz w:val="24"/>
                  <w:szCs w:val="24"/>
                  <w:lang w:val="en-ZW"/>
                </w:rPr>
                <w:t>hretrust79@gmail.com</w:t>
              </w:r>
            </w:hyperlink>
            <w:r w:rsidRPr="00FD6329">
              <w:rPr>
                <w:rFonts w:eastAsia="Calibri" w:cstheme="minorHAnsi"/>
                <w:sz w:val="24"/>
                <w:szCs w:val="24"/>
                <w:lang w:val="en-ZW"/>
              </w:rPr>
              <w:t xml:space="preserve"> </w:t>
            </w:r>
            <w:hyperlink r:id="rId25" w:history="1">
              <w:r w:rsidRPr="00FD6329">
                <w:rPr>
                  <w:rStyle w:val="Hyperlink"/>
                  <w:rFonts w:eastAsia="Calibri" w:cstheme="minorHAnsi"/>
                  <w:color w:val="auto"/>
                  <w:sz w:val="24"/>
                  <w:szCs w:val="24"/>
                  <w:lang w:val="en-ZW"/>
                </w:rPr>
                <w:t>cshumba2012@gmail.com</w:t>
              </w:r>
            </w:hyperlink>
            <w:r w:rsidRPr="00FD6329">
              <w:rPr>
                <w:rFonts w:eastAsia="Calibri" w:cstheme="minorHAnsi"/>
                <w:sz w:val="24"/>
                <w:szCs w:val="24"/>
                <w:lang w:val="en-ZW"/>
              </w:rPr>
              <w:t xml:space="preserve"> </w:t>
            </w:r>
          </w:p>
        </w:tc>
      </w:tr>
      <w:tr w:rsidR="00C9750C" w:rsidRPr="00FD6329" w:rsidTr="00215BC6">
        <w:trPr>
          <w:trHeight w:val="367"/>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9750C" w:rsidRPr="00FD6329" w:rsidRDefault="00C9750C" w:rsidP="00FD74C3">
            <w:pPr>
              <w:tabs>
                <w:tab w:val="left" w:pos="-720"/>
              </w:tabs>
              <w:suppressAutoHyphens/>
              <w:spacing w:before="90" w:after="0" w:line="240" w:lineRule="auto"/>
              <w:rPr>
                <w:rFonts w:eastAsia="Calibri" w:cstheme="minorHAnsi"/>
                <w:b/>
                <w:spacing w:val="-2"/>
                <w:sz w:val="24"/>
                <w:szCs w:val="24"/>
                <w:lang w:val="en-GB"/>
              </w:rPr>
            </w:pPr>
            <w:r>
              <w:rPr>
                <w:rFonts w:eastAsia="Calibri" w:cstheme="minorHAnsi"/>
                <w:b/>
                <w:spacing w:val="-2"/>
                <w:sz w:val="24"/>
                <w:szCs w:val="24"/>
                <w:lang w:val="en-GB"/>
              </w:rPr>
              <w:t>22</w:t>
            </w:r>
          </w:p>
        </w:tc>
        <w:tc>
          <w:tcPr>
            <w:tcW w:w="30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9750C" w:rsidRPr="00FD6329" w:rsidRDefault="00C9750C" w:rsidP="00CA494A">
            <w:pPr>
              <w:tabs>
                <w:tab w:val="left" w:pos="-720"/>
              </w:tabs>
              <w:suppressAutoHyphens/>
              <w:spacing w:before="90" w:after="0" w:line="240" w:lineRule="auto"/>
              <w:rPr>
                <w:rFonts w:eastAsia="Calibri" w:cstheme="minorHAnsi"/>
                <w:spacing w:val="-2"/>
                <w:sz w:val="24"/>
                <w:szCs w:val="24"/>
                <w:lang w:val="en-GB"/>
              </w:rPr>
            </w:pPr>
            <w:r>
              <w:rPr>
                <w:rFonts w:eastAsia="Calibri" w:cstheme="minorHAnsi"/>
                <w:spacing w:val="-2"/>
                <w:sz w:val="24"/>
                <w:szCs w:val="24"/>
                <w:lang w:val="en-GB"/>
              </w:rPr>
              <w:t>HIVOS</w:t>
            </w:r>
          </w:p>
        </w:tc>
        <w:tc>
          <w:tcPr>
            <w:tcW w:w="2340" w:type="dxa"/>
            <w:tcBorders>
              <w:top w:val="single" w:sz="4" w:space="0" w:color="auto"/>
              <w:left w:val="nil"/>
              <w:bottom w:val="single" w:sz="4" w:space="0" w:color="auto"/>
              <w:right w:val="single" w:sz="8" w:space="0" w:color="auto"/>
            </w:tcBorders>
            <w:shd w:val="clear" w:color="auto" w:fill="auto"/>
          </w:tcPr>
          <w:p w:rsidR="00C9750C" w:rsidRPr="00FD6329" w:rsidRDefault="00C9750C" w:rsidP="00CA494A">
            <w:pPr>
              <w:spacing w:after="0" w:line="240" w:lineRule="auto"/>
              <w:rPr>
                <w:rFonts w:eastAsia="Times New Roman" w:cstheme="minorHAnsi"/>
                <w:bCs/>
                <w:sz w:val="24"/>
                <w:szCs w:val="24"/>
                <w:lang w:val="en-ZW"/>
              </w:rPr>
            </w:pPr>
            <w:r>
              <w:rPr>
                <w:rFonts w:eastAsia="Times New Roman" w:cstheme="minorHAnsi"/>
                <w:bCs/>
                <w:sz w:val="24"/>
                <w:szCs w:val="24"/>
                <w:lang w:val="en-ZW"/>
              </w:rPr>
              <w:t xml:space="preserve">Hilton </w:t>
            </w:r>
            <w:proofErr w:type="spellStart"/>
            <w:r>
              <w:rPr>
                <w:rFonts w:eastAsia="Times New Roman" w:cstheme="minorHAnsi"/>
                <w:bCs/>
                <w:sz w:val="24"/>
                <w:szCs w:val="24"/>
                <w:lang w:val="en-ZW"/>
              </w:rPr>
              <w:t>Chingosho</w:t>
            </w:r>
            <w:proofErr w:type="spellEnd"/>
          </w:p>
        </w:tc>
        <w:tc>
          <w:tcPr>
            <w:tcW w:w="4500" w:type="dxa"/>
            <w:tcBorders>
              <w:top w:val="single" w:sz="4" w:space="0" w:color="auto"/>
              <w:left w:val="nil"/>
              <w:bottom w:val="single" w:sz="4" w:space="0" w:color="auto"/>
              <w:right w:val="single" w:sz="8" w:space="0" w:color="auto"/>
            </w:tcBorders>
            <w:shd w:val="clear" w:color="auto" w:fill="auto"/>
          </w:tcPr>
          <w:p w:rsidR="00C9750C" w:rsidRDefault="00F5764B" w:rsidP="00FD74C3">
            <w:pPr>
              <w:spacing w:after="0" w:line="240" w:lineRule="auto"/>
              <w:rPr>
                <w:rFonts w:eastAsia="Calibri" w:cstheme="minorHAnsi"/>
                <w:sz w:val="24"/>
                <w:szCs w:val="24"/>
                <w:lang w:val="en-ZW"/>
              </w:rPr>
            </w:pPr>
            <w:hyperlink r:id="rId26" w:history="1">
              <w:r w:rsidR="00C9750C" w:rsidRPr="00D860CE">
                <w:rPr>
                  <w:rStyle w:val="Hyperlink"/>
                  <w:rFonts w:eastAsia="Calibri" w:cstheme="minorHAnsi"/>
                  <w:sz w:val="24"/>
                  <w:szCs w:val="24"/>
                  <w:lang w:val="en-ZW"/>
                </w:rPr>
                <w:t>hchingosho@hivos.org</w:t>
              </w:r>
            </w:hyperlink>
          </w:p>
          <w:p w:rsidR="00C9750C" w:rsidRPr="00FD6329" w:rsidRDefault="00F5764B" w:rsidP="00FD74C3">
            <w:pPr>
              <w:spacing w:after="0" w:line="240" w:lineRule="auto"/>
              <w:rPr>
                <w:rFonts w:eastAsia="Calibri" w:cstheme="minorHAnsi"/>
                <w:sz w:val="24"/>
                <w:szCs w:val="24"/>
                <w:lang w:val="en-ZW"/>
              </w:rPr>
            </w:pPr>
            <w:hyperlink r:id="rId27" w:history="1">
              <w:r w:rsidR="00C9750C" w:rsidRPr="00D860CE">
                <w:rPr>
                  <w:rStyle w:val="Hyperlink"/>
                  <w:rFonts w:eastAsia="Calibri" w:cstheme="minorHAnsi"/>
                  <w:sz w:val="24"/>
                  <w:szCs w:val="24"/>
                  <w:lang w:val="en-ZW"/>
                </w:rPr>
                <w:t>chingoshorus@gmail.com</w:t>
              </w:r>
            </w:hyperlink>
            <w:r w:rsidR="00C9750C">
              <w:rPr>
                <w:rFonts w:eastAsia="Calibri" w:cstheme="minorHAnsi"/>
                <w:sz w:val="24"/>
                <w:szCs w:val="24"/>
                <w:lang w:val="en-ZW"/>
              </w:rPr>
              <w:t xml:space="preserve"> </w:t>
            </w:r>
          </w:p>
        </w:tc>
      </w:tr>
    </w:tbl>
    <w:p w:rsidR="00073FAC" w:rsidRPr="00FD6329" w:rsidRDefault="00073FAC" w:rsidP="00A02B29">
      <w:pPr>
        <w:jc w:val="both"/>
        <w:rPr>
          <w:rFonts w:cstheme="minorHAnsi"/>
          <w:sz w:val="24"/>
          <w:szCs w:val="24"/>
        </w:rPr>
      </w:pPr>
    </w:p>
    <w:p w:rsidR="00951417" w:rsidRPr="00FD6329" w:rsidRDefault="00951417" w:rsidP="00951417">
      <w:pPr>
        <w:jc w:val="center"/>
        <w:rPr>
          <w:rFonts w:cstheme="minorHAnsi"/>
          <w:b/>
          <w:sz w:val="24"/>
          <w:szCs w:val="24"/>
          <w:lang w:val="en-GB"/>
        </w:rPr>
      </w:pPr>
      <w:r w:rsidRPr="00FD6329">
        <w:rPr>
          <w:rFonts w:cstheme="minorHAnsi"/>
          <w:b/>
          <w:sz w:val="24"/>
          <w:szCs w:val="24"/>
          <w:lang w:val="en-GB"/>
        </w:rPr>
        <w:t>ENDS//</w:t>
      </w:r>
    </w:p>
    <w:p w:rsidR="00DD6D27" w:rsidRPr="00FD6329" w:rsidRDefault="00951417" w:rsidP="00DD6D27">
      <w:pPr>
        <w:jc w:val="center"/>
        <w:rPr>
          <w:rFonts w:cstheme="minorHAnsi"/>
          <w:sz w:val="24"/>
          <w:szCs w:val="24"/>
        </w:rPr>
      </w:pPr>
      <w:r w:rsidRPr="00FD6329">
        <w:rPr>
          <w:rFonts w:cstheme="minorHAnsi"/>
          <w:b/>
          <w:i/>
          <w:sz w:val="24"/>
          <w:szCs w:val="24"/>
          <w:lang w:val="en-GB"/>
        </w:rPr>
        <w:t>For further information Contact Details</w:t>
      </w:r>
      <w:r w:rsidRPr="00FD6329">
        <w:rPr>
          <w:rFonts w:cstheme="minorHAnsi"/>
          <w:sz w:val="24"/>
          <w:szCs w:val="24"/>
          <w:lang w:val="en-GB"/>
        </w:rPr>
        <w:t>:</w:t>
      </w:r>
      <w:r w:rsidR="00DD6D27" w:rsidRPr="00FD6329">
        <w:rPr>
          <w:rFonts w:cstheme="minorHAnsi"/>
          <w:sz w:val="24"/>
          <w:szCs w:val="24"/>
        </w:rPr>
        <w:t xml:space="preserve"> </w:t>
      </w:r>
    </w:p>
    <w:p w:rsidR="00DD6D27" w:rsidRPr="00FD6329" w:rsidRDefault="00DD6D27" w:rsidP="00DD6D27">
      <w:pPr>
        <w:spacing w:after="0" w:line="240" w:lineRule="auto"/>
        <w:jc w:val="center"/>
        <w:rPr>
          <w:rFonts w:cstheme="minorHAnsi"/>
          <w:sz w:val="24"/>
          <w:szCs w:val="24"/>
          <w:lang w:val="en-GB"/>
        </w:rPr>
      </w:pPr>
      <w:r w:rsidRPr="00FD6329">
        <w:rPr>
          <w:rFonts w:cstheme="minorHAnsi"/>
          <w:sz w:val="24"/>
          <w:szCs w:val="24"/>
          <w:lang w:val="en-GB"/>
        </w:rPr>
        <w:t>ZERO Regional Environment Org</w:t>
      </w:r>
    </w:p>
    <w:p w:rsidR="00DD6D27" w:rsidRPr="00FD6329" w:rsidRDefault="00DD6D27" w:rsidP="00DD6D27">
      <w:pPr>
        <w:spacing w:after="0" w:line="240" w:lineRule="auto"/>
        <w:jc w:val="center"/>
        <w:rPr>
          <w:rFonts w:cstheme="minorHAnsi"/>
          <w:sz w:val="24"/>
          <w:szCs w:val="24"/>
          <w:lang w:val="en-GB"/>
        </w:rPr>
      </w:pPr>
      <w:r w:rsidRPr="00FD6329">
        <w:rPr>
          <w:rFonts w:cstheme="minorHAnsi"/>
          <w:sz w:val="24"/>
          <w:szCs w:val="24"/>
          <w:lang w:val="en-GB"/>
        </w:rPr>
        <w:t>158 Fife Avenue Greenwood Park</w:t>
      </w:r>
    </w:p>
    <w:p w:rsidR="00DD6D27" w:rsidRPr="00FD6329" w:rsidRDefault="00DD6D27" w:rsidP="00DD6D27">
      <w:pPr>
        <w:spacing w:after="0" w:line="240" w:lineRule="auto"/>
        <w:jc w:val="center"/>
        <w:rPr>
          <w:rFonts w:cstheme="minorHAnsi"/>
          <w:sz w:val="24"/>
          <w:szCs w:val="24"/>
          <w:lang w:val="en-GB"/>
        </w:rPr>
      </w:pPr>
      <w:r w:rsidRPr="00FD6329">
        <w:rPr>
          <w:rFonts w:cstheme="minorHAnsi"/>
          <w:sz w:val="24"/>
          <w:szCs w:val="24"/>
          <w:lang w:val="en-GB"/>
        </w:rPr>
        <w:t>Tel +263 794637</w:t>
      </w:r>
    </w:p>
    <w:p w:rsidR="00BB2A70" w:rsidRPr="00FD6329" w:rsidRDefault="00DD6D27" w:rsidP="00DD6D27">
      <w:pPr>
        <w:spacing w:after="0" w:line="240" w:lineRule="auto"/>
        <w:jc w:val="center"/>
        <w:rPr>
          <w:rFonts w:cstheme="minorHAnsi"/>
          <w:sz w:val="24"/>
          <w:szCs w:val="24"/>
          <w:lang w:val="en-GB"/>
        </w:rPr>
      </w:pPr>
      <w:r w:rsidRPr="00FD6329">
        <w:rPr>
          <w:rFonts w:cstheme="minorHAnsi"/>
          <w:sz w:val="24"/>
          <w:szCs w:val="24"/>
          <w:lang w:val="en-GB"/>
        </w:rPr>
        <w:t xml:space="preserve">Website: www.zeroregional.com   </w:t>
      </w:r>
    </w:p>
    <w:p w:rsidR="00215BC6" w:rsidRPr="00FD6329" w:rsidRDefault="00215BC6" w:rsidP="00B2002A">
      <w:pPr>
        <w:jc w:val="center"/>
        <w:rPr>
          <w:rFonts w:cstheme="minorHAnsi"/>
          <w:sz w:val="24"/>
          <w:szCs w:val="24"/>
          <w:lang w:val="en-GB"/>
        </w:rPr>
      </w:pPr>
    </w:p>
    <w:sectPr w:rsidR="00215BC6" w:rsidRPr="00FD632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64B" w:rsidRDefault="00F5764B" w:rsidP="004C15CF">
      <w:pPr>
        <w:spacing w:after="0" w:line="240" w:lineRule="auto"/>
      </w:pPr>
      <w:r>
        <w:separator/>
      </w:r>
    </w:p>
  </w:endnote>
  <w:endnote w:type="continuationSeparator" w:id="0">
    <w:p w:rsidR="00F5764B" w:rsidRDefault="00F5764B" w:rsidP="004C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01" w:rsidRDefault="007B7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01" w:rsidRDefault="007B7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01" w:rsidRDefault="007B7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64B" w:rsidRDefault="00F5764B" w:rsidP="004C15CF">
      <w:pPr>
        <w:spacing w:after="0" w:line="240" w:lineRule="auto"/>
      </w:pPr>
      <w:r>
        <w:separator/>
      </w:r>
    </w:p>
  </w:footnote>
  <w:footnote w:type="continuationSeparator" w:id="0">
    <w:p w:rsidR="00F5764B" w:rsidRDefault="00F5764B" w:rsidP="004C1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01" w:rsidRDefault="007B7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B3" w:rsidRDefault="00DE56B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01" w:rsidRDefault="007B7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431"/>
    <w:multiLevelType w:val="hybridMultilevel"/>
    <w:tmpl w:val="32D8DA9E"/>
    <w:lvl w:ilvl="0" w:tplc="848E9B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5019"/>
    <w:multiLevelType w:val="hybridMultilevel"/>
    <w:tmpl w:val="F5D0BD24"/>
    <w:lvl w:ilvl="0" w:tplc="A34E90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636D5"/>
    <w:multiLevelType w:val="hybridMultilevel"/>
    <w:tmpl w:val="9C420A4E"/>
    <w:lvl w:ilvl="0" w:tplc="FAB24B98">
      <w:start w:val="2016"/>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76150CC"/>
    <w:multiLevelType w:val="hybridMultilevel"/>
    <w:tmpl w:val="C3DA34A4"/>
    <w:lvl w:ilvl="0" w:tplc="DD720F04">
      <w:start w:val="1"/>
      <w:numFmt w:val="bullet"/>
      <w:lvlText w:val=""/>
      <w:lvlJc w:val="left"/>
      <w:pPr>
        <w:tabs>
          <w:tab w:val="num" w:pos="720"/>
        </w:tabs>
        <w:ind w:left="720" w:hanging="360"/>
      </w:pPr>
      <w:rPr>
        <w:rFonts w:ascii="Wingdings 2" w:hAnsi="Wingdings 2" w:hint="default"/>
      </w:rPr>
    </w:lvl>
    <w:lvl w:ilvl="1" w:tplc="7BD66774" w:tentative="1">
      <w:start w:val="1"/>
      <w:numFmt w:val="bullet"/>
      <w:lvlText w:val=""/>
      <w:lvlJc w:val="left"/>
      <w:pPr>
        <w:tabs>
          <w:tab w:val="num" w:pos="1440"/>
        </w:tabs>
        <w:ind w:left="1440" w:hanging="360"/>
      </w:pPr>
      <w:rPr>
        <w:rFonts w:ascii="Wingdings 2" w:hAnsi="Wingdings 2" w:hint="default"/>
      </w:rPr>
    </w:lvl>
    <w:lvl w:ilvl="2" w:tplc="696CBF7A" w:tentative="1">
      <w:start w:val="1"/>
      <w:numFmt w:val="bullet"/>
      <w:lvlText w:val=""/>
      <w:lvlJc w:val="left"/>
      <w:pPr>
        <w:tabs>
          <w:tab w:val="num" w:pos="2160"/>
        </w:tabs>
        <w:ind w:left="2160" w:hanging="360"/>
      </w:pPr>
      <w:rPr>
        <w:rFonts w:ascii="Wingdings 2" w:hAnsi="Wingdings 2" w:hint="default"/>
      </w:rPr>
    </w:lvl>
    <w:lvl w:ilvl="3" w:tplc="37B23062" w:tentative="1">
      <w:start w:val="1"/>
      <w:numFmt w:val="bullet"/>
      <w:lvlText w:val=""/>
      <w:lvlJc w:val="left"/>
      <w:pPr>
        <w:tabs>
          <w:tab w:val="num" w:pos="2880"/>
        </w:tabs>
        <w:ind w:left="2880" w:hanging="360"/>
      </w:pPr>
      <w:rPr>
        <w:rFonts w:ascii="Wingdings 2" w:hAnsi="Wingdings 2" w:hint="default"/>
      </w:rPr>
    </w:lvl>
    <w:lvl w:ilvl="4" w:tplc="6FA21CFA" w:tentative="1">
      <w:start w:val="1"/>
      <w:numFmt w:val="bullet"/>
      <w:lvlText w:val=""/>
      <w:lvlJc w:val="left"/>
      <w:pPr>
        <w:tabs>
          <w:tab w:val="num" w:pos="3600"/>
        </w:tabs>
        <w:ind w:left="3600" w:hanging="360"/>
      </w:pPr>
      <w:rPr>
        <w:rFonts w:ascii="Wingdings 2" w:hAnsi="Wingdings 2" w:hint="default"/>
      </w:rPr>
    </w:lvl>
    <w:lvl w:ilvl="5" w:tplc="166C9E22" w:tentative="1">
      <w:start w:val="1"/>
      <w:numFmt w:val="bullet"/>
      <w:lvlText w:val=""/>
      <w:lvlJc w:val="left"/>
      <w:pPr>
        <w:tabs>
          <w:tab w:val="num" w:pos="4320"/>
        </w:tabs>
        <w:ind w:left="4320" w:hanging="360"/>
      </w:pPr>
      <w:rPr>
        <w:rFonts w:ascii="Wingdings 2" w:hAnsi="Wingdings 2" w:hint="default"/>
      </w:rPr>
    </w:lvl>
    <w:lvl w:ilvl="6" w:tplc="27E875EC" w:tentative="1">
      <w:start w:val="1"/>
      <w:numFmt w:val="bullet"/>
      <w:lvlText w:val=""/>
      <w:lvlJc w:val="left"/>
      <w:pPr>
        <w:tabs>
          <w:tab w:val="num" w:pos="5040"/>
        </w:tabs>
        <w:ind w:left="5040" w:hanging="360"/>
      </w:pPr>
      <w:rPr>
        <w:rFonts w:ascii="Wingdings 2" w:hAnsi="Wingdings 2" w:hint="default"/>
      </w:rPr>
    </w:lvl>
    <w:lvl w:ilvl="7" w:tplc="64CA27FA" w:tentative="1">
      <w:start w:val="1"/>
      <w:numFmt w:val="bullet"/>
      <w:lvlText w:val=""/>
      <w:lvlJc w:val="left"/>
      <w:pPr>
        <w:tabs>
          <w:tab w:val="num" w:pos="5760"/>
        </w:tabs>
        <w:ind w:left="5760" w:hanging="360"/>
      </w:pPr>
      <w:rPr>
        <w:rFonts w:ascii="Wingdings 2" w:hAnsi="Wingdings 2" w:hint="default"/>
      </w:rPr>
    </w:lvl>
    <w:lvl w:ilvl="8" w:tplc="010C963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9064AB4"/>
    <w:multiLevelType w:val="hybridMultilevel"/>
    <w:tmpl w:val="C8862FB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7225569"/>
    <w:multiLevelType w:val="hybridMultilevel"/>
    <w:tmpl w:val="81CC0F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C2C40B5"/>
    <w:multiLevelType w:val="hybridMultilevel"/>
    <w:tmpl w:val="69BCB39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7544932"/>
    <w:multiLevelType w:val="hybridMultilevel"/>
    <w:tmpl w:val="6B60A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2"/>
  </w:num>
  <w:num w:numId="4">
    <w:abstractNumId w:val="6"/>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6F"/>
    <w:rsid w:val="00007D5F"/>
    <w:rsid w:val="00015563"/>
    <w:rsid w:val="00016F45"/>
    <w:rsid w:val="00036899"/>
    <w:rsid w:val="00054D00"/>
    <w:rsid w:val="00073835"/>
    <w:rsid w:val="00073FAC"/>
    <w:rsid w:val="000B7878"/>
    <w:rsid w:val="000D75AB"/>
    <w:rsid w:val="000E0B1E"/>
    <w:rsid w:val="000F0B0E"/>
    <w:rsid w:val="000F6514"/>
    <w:rsid w:val="00100573"/>
    <w:rsid w:val="00100A6F"/>
    <w:rsid w:val="00146A9D"/>
    <w:rsid w:val="00166F94"/>
    <w:rsid w:val="001801C7"/>
    <w:rsid w:val="0018576D"/>
    <w:rsid w:val="001A2916"/>
    <w:rsid w:val="001B433E"/>
    <w:rsid w:val="001C0D61"/>
    <w:rsid w:val="001D1E9C"/>
    <w:rsid w:val="001D666C"/>
    <w:rsid w:val="00200219"/>
    <w:rsid w:val="00215BC6"/>
    <w:rsid w:val="00246EB6"/>
    <w:rsid w:val="00262A33"/>
    <w:rsid w:val="00275405"/>
    <w:rsid w:val="002B041F"/>
    <w:rsid w:val="002B40B3"/>
    <w:rsid w:val="002B6431"/>
    <w:rsid w:val="002B6459"/>
    <w:rsid w:val="002E0B89"/>
    <w:rsid w:val="00334F93"/>
    <w:rsid w:val="00344AFE"/>
    <w:rsid w:val="00351755"/>
    <w:rsid w:val="0036206A"/>
    <w:rsid w:val="00363D4F"/>
    <w:rsid w:val="00396ACA"/>
    <w:rsid w:val="003972C4"/>
    <w:rsid w:val="003A0CC2"/>
    <w:rsid w:val="003C30D7"/>
    <w:rsid w:val="003E007D"/>
    <w:rsid w:val="004112B2"/>
    <w:rsid w:val="004277DC"/>
    <w:rsid w:val="004456FF"/>
    <w:rsid w:val="0044734D"/>
    <w:rsid w:val="004653D0"/>
    <w:rsid w:val="00485CDD"/>
    <w:rsid w:val="00493934"/>
    <w:rsid w:val="004A63ED"/>
    <w:rsid w:val="004A68F5"/>
    <w:rsid w:val="004C15CF"/>
    <w:rsid w:val="0050770C"/>
    <w:rsid w:val="00512623"/>
    <w:rsid w:val="00512A74"/>
    <w:rsid w:val="0052750A"/>
    <w:rsid w:val="005319F8"/>
    <w:rsid w:val="00542B65"/>
    <w:rsid w:val="005475C8"/>
    <w:rsid w:val="00555006"/>
    <w:rsid w:val="00592234"/>
    <w:rsid w:val="005E41D1"/>
    <w:rsid w:val="00607A5E"/>
    <w:rsid w:val="006211C5"/>
    <w:rsid w:val="00637864"/>
    <w:rsid w:val="006527A4"/>
    <w:rsid w:val="00660858"/>
    <w:rsid w:val="00687444"/>
    <w:rsid w:val="00687C59"/>
    <w:rsid w:val="006A6E19"/>
    <w:rsid w:val="006B16D5"/>
    <w:rsid w:val="006B2FA2"/>
    <w:rsid w:val="006C66EB"/>
    <w:rsid w:val="006C735E"/>
    <w:rsid w:val="006D2720"/>
    <w:rsid w:val="006D68AE"/>
    <w:rsid w:val="006F34EA"/>
    <w:rsid w:val="00711563"/>
    <w:rsid w:val="00715C62"/>
    <w:rsid w:val="007165E4"/>
    <w:rsid w:val="00760193"/>
    <w:rsid w:val="00783FDF"/>
    <w:rsid w:val="00796031"/>
    <w:rsid w:val="007A0850"/>
    <w:rsid w:val="007A4CA4"/>
    <w:rsid w:val="007B1010"/>
    <w:rsid w:val="007B42E7"/>
    <w:rsid w:val="007B7101"/>
    <w:rsid w:val="008359E8"/>
    <w:rsid w:val="0083623B"/>
    <w:rsid w:val="00841998"/>
    <w:rsid w:val="0089457C"/>
    <w:rsid w:val="008A7BBA"/>
    <w:rsid w:val="008C0BBF"/>
    <w:rsid w:val="008C2F0C"/>
    <w:rsid w:val="008C4093"/>
    <w:rsid w:val="008D758E"/>
    <w:rsid w:val="008D7F42"/>
    <w:rsid w:val="008E3740"/>
    <w:rsid w:val="00921851"/>
    <w:rsid w:val="00951417"/>
    <w:rsid w:val="009647CE"/>
    <w:rsid w:val="0097272D"/>
    <w:rsid w:val="0097792D"/>
    <w:rsid w:val="009811B2"/>
    <w:rsid w:val="00983F62"/>
    <w:rsid w:val="009A0A9D"/>
    <w:rsid w:val="009A731E"/>
    <w:rsid w:val="009A7F1F"/>
    <w:rsid w:val="009B3A1B"/>
    <w:rsid w:val="009C6F5B"/>
    <w:rsid w:val="009D4A4C"/>
    <w:rsid w:val="009E7C2D"/>
    <w:rsid w:val="009F6E88"/>
    <w:rsid w:val="009F71B9"/>
    <w:rsid w:val="00A00AE3"/>
    <w:rsid w:val="00A02B29"/>
    <w:rsid w:val="00A20759"/>
    <w:rsid w:val="00A25145"/>
    <w:rsid w:val="00A868B5"/>
    <w:rsid w:val="00AA60DC"/>
    <w:rsid w:val="00AD0DA7"/>
    <w:rsid w:val="00AD553B"/>
    <w:rsid w:val="00AF05A7"/>
    <w:rsid w:val="00B2002A"/>
    <w:rsid w:val="00B2545A"/>
    <w:rsid w:val="00B3709C"/>
    <w:rsid w:val="00B45A77"/>
    <w:rsid w:val="00B74CCF"/>
    <w:rsid w:val="00B829E3"/>
    <w:rsid w:val="00B836A1"/>
    <w:rsid w:val="00B84585"/>
    <w:rsid w:val="00BB1C45"/>
    <w:rsid w:val="00BB2A70"/>
    <w:rsid w:val="00BC3B35"/>
    <w:rsid w:val="00BC5B27"/>
    <w:rsid w:val="00BF5992"/>
    <w:rsid w:val="00C43C3C"/>
    <w:rsid w:val="00C52B47"/>
    <w:rsid w:val="00C917F7"/>
    <w:rsid w:val="00C9750C"/>
    <w:rsid w:val="00CA494A"/>
    <w:rsid w:val="00CA51AB"/>
    <w:rsid w:val="00CA54C2"/>
    <w:rsid w:val="00CD2B1F"/>
    <w:rsid w:val="00D4606C"/>
    <w:rsid w:val="00DA5AF2"/>
    <w:rsid w:val="00DB2D67"/>
    <w:rsid w:val="00DD0C57"/>
    <w:rsid w:val="00DD6D27"/>
    <w:rsid w:val="00DE56B3"/>
    <w:rsid w:val="00E1611D"/>
    <w:rsid w:val="00E6462E"/>
    <w:rsid w:val="00E83307"/>
    <w:rsid w:val="00E86C06"/>
    <w:rsid w:val="00E9524E"/>
    <w:rsid w:val="00EA00FD"/>
    <w:rsid w:val="00EA4807"/>
    <w:rsid w:val="00EB1596"/>
    <w:rsid w:val="00EB7191"/>
    <w:rsid w:val="00EC5793"/>
    <w:rsid w:val="00EF30F1"/>
    <w:rsid w:val="00EF5A4A"/>
    <w:rsid w:val="00F32182"/>
    <w:rsid w:val="00F5764B"/>
    <w:rsid w:val="00F72309"/>
    <w:rsid w:val="00F96C77"/>
    <w:rsid w:val="00FA64F5"/>
    <w:rsid w:val="00FB69F2"/>
    <w:rsid w:val="00FC1F25"/>
    <w:rsid w:val="00FD4F75"/>
    <w:rsid w:val="00FD6329"/>
    <w:rsid w:val="00FD68C0"/>
    <w:rsid w:val="00FD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F8EA4-2E2F-473A-9275-40E4DBF1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List Paragraph,Ha,References,List Paragraph1"/>
    <w:basedOn w:val="Normal"/>
    <w:link w:val="ListParagraphChar"/>
    <w:uiPriority w:val="34"/>
    <w:qFormat/>
    <w:rsid w:val="000F6514"/>
    <w:pPr>
      <w:ind w:left="720"/>
      <w:contextualSpacing/>
    </w:pPr>
  </w:style>
  <w:style w:type="paragraph" w:styleId="CommentText">
    <w:name w:val="annotation text"/>
    <w:basedOn w:val="Normal"/>
    <w:link w:val="CommentTextChar"/>
    <w:uiPriority w:val="99"/>
    <w:semiHidden/>
    <w:unhideWhenUsed/>
    <w:rsid w:val="00951417"/>
    <w:pPr>
      <w:spacing w:line="240" w:lineRule="auto"/>
    </w:pPr>
    <w:rPr>
      <w:sz w:val="20"/>
      <w:szCs w:val="20"/>
    </w:rPr>
  </w:style>
  <w:style w:type="character" w:customStyle="1" w:styleId="CommentTextChar">
    <w:name w:val="Comment Text Char"/>
    <w:basedOn w:val="DefaultParagraphFont"/>
    <w:link w:val="CommentText"/>
    <w:uiPriority w:val="99"/>
    <w:semiHidden/>
    <w:rsid w:val="00951417"/>
    <w:rPr>
      <w:sz w:val="20"/>
      <w:szCs w:val="20"/>
    </w:rPr>
  </w:style>
  <w:style w:type="character" w:styleId="CommentReference">
    <w:name w:val="annotation reference"/>
    <w:uiPriority w:val="99"/>
    <w:semiHidden/>
    <w:unhideWhenUsed/>
    <w:rsid w:val="00951417"/>
    <w:rPr>
      <w:sz w:val="16"/>
      <w:szCs w:val="16"/>
    </w:rPr>
  </w:style>
  <w:style w:type="character" w:styleId="Hyperlink">
    <w:name w:val="Hyperlink"/>
    <w:basedOn w:val="DefaultParagraphFont"/>
    <w:uiPriority w:val="99"/>
    <w:unhideWhenUsed/>
    <w:rsid w:val="00951417"/>
    <w:rPr>
      <w:color w:val="0563C1" w:themeColor="hyperlink"/>
      <w:u w:val="single"/>
    </w:rPr>
  </w:style>
  <w:style w:type="character" w:customStyle="1" w:styleId="Mention1">
    <w:name w:val="Mention1"/>
    <w:basedOn w:val="DefaultParagraphFont"/>
    <w:uiPriority w:val="99"/>
    <w:semiHidden/>
    <w:unhideWhenUsed/>
    <w:rsid w:val="00951417"/>
    <w:rPr>
      <w:color w:val="2B579A"/>
      <w:shd w:val="clear" w:color="auto" w:fill="E6E6E6"/>
    </w:rPr>
  </w:style>
  <w:style w:type="paragraph" w:styleId="BalloonText">
    <w:name w:val="Balloon Text"/>
    <w:basedOn w:val="Normal"/>
    <w:link w:val="BalloonTextChar"/>
    <w:uiPriority w:val="99"/>
    <w:semiHidden/>
    <w:unhideWhenUsed/>
    <w:rsid w:val="0095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17"/>
    <w:rPr>
      <w:rFonts w:ascii="Segoe UI" w:hAnsi="Segoe UI" w:cs="Segoe UI"/>
      <w:sz w:val="18"/>
      <w:szCs w:val="18"/>
    </w:rPr>
  </w:style>
  <w:style w:type="character" w:customStyle="1" w:styleId="ListParagraphChar">
    <w:name w:val="List Paragraph Char"/>
    <w:aliases w:val="• List Paragraph Char,Ha Char,References Char,List Paragraph1 Char"/>
    <w:link w:val="ListParagraph"/>
    <w:uiPriority w:val="34"/>
    <w:locked/>
    <w:rsid w:val="006211C5"/>
  </w:style>
  <w:style w:type="paragraph" w:styleId="Header">
    <w:name w:val="header"/>
    <w:basedOn w:val="Normal"/>
    <w:link w:val="HeaderChar"/>
    <w:uiPriority w:val="99"/>
    <w:unhideWhenUsed/>
    <w:rsid w:val="004C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5CF"/>
  </w:style>
  <w:style w:type="paragraph" w:styleId="Footer">
    <w:name w:val="footer"/>
    <w:basedOn w:val="Normal"/>
    <w:link w:val="FooterChar"/>
    <w:uiPriority w:val="99"/>
    <w:unhideWhenUsed/>
    <w:rsid w:val="004C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CF"/>
  </w:style>
  <w:style w:type="paragraph" w:styleId="FootnoteText">
    <w:name w:val="footnote text"/>
    <w:basedOn w:val="Normal"/>
    <w:link w:val="FootnoteTextChar"/>
    <w:uiPriority w:val="99"/>
    <w:semiHidden/>
    <w:unhideWhenUsed/>
    <w:rsid w:val="00CA54C2"/>
    <w:pPr>
      <w:spacing w:after="0" w:line="240" w:lineRule="auto"/>
    </w:pPr>
    <w:rPr>
      <w:rFonts w:ascii="Calibri" w:eastAsia="Calibri" w:hAnsi="Calibri" w:cs="Times New Roman"/>
      <w:sz w:val="20"/>
      <w:szCs w:val="20"/>
      <w:lang w:val="en-ZW"/>
    </w:rPr>
  </w:style>
  <w:style w:type="character" w:customStyle="1" w:styleId="FootnoteTextChar">
    <w:name w:val="Footnote Text Char"/>
    <w:basedOn w:val="DefaultParagraphFont"/>
    <w:link w:val="FootnoteText"/>
    <w:uiPriority w:val="99"/>
    <w:semiHidden/>
    <w:rsid w:val="00CA54C2"/>
    <w:rPr>
      <w:rFonts w:ascii="Calibri" w:eastAsia="Calibri" w:hAnsi="Calibri" w:cs="Times New Roman"/>
      <w:sz w:val="20"/>
      <w:szCs w:val="20"/>
      <w:lang w:val="en-ZW"/>
    </w:rPr>
  </w:style>
  <w:style w:type="character" w:styleId="FootnoteReference">
    <w:name w:val="footnote reference"/>
    <w:uiPriority w:val="99"/>
    <w:semiHidden/>
    <w:unhideWhenUsed/>
    <w:rsid w:val="00CA54C2"/>
    <w:rPr>
      <w:vertAlign w:val="superscript"/>
    </w:rPr>
  </w:style>
  <w:style w:type="paragraph" w:styleId="NormalWeb">
    <w:name w:val="Normal (Web)"/>
    <w:basedOn w:val="Normal"/>
    <w:uiPriority w:val="99"/>
    <w:semiHidden/>
    <w:unhideWhenUsed/>
    <w:rsid w:val="0050770C"/>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table" w:customStyle="1" w:styleId="TableGrid1">
    <w:name w:val="Table Grid1"/>
    <w:basedOn w:val="TableNormal"/>
    <w:next w:val="TableGrid"/>
    <w:uiPriority w:val="59"/>
    <w:rsid w:val="0089457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5BC6"/>
    <w:rPr>
      <w:b/>
      <w:bCs/>
    </w:rPr>
  </w:style>
  <w:style w:type="character" w:customStyle="1" w:styleId="CommentSubjectChar">
    <w:name w:val="Comment Subject Char"/>
    <w:basedOn w:val="CommentTextChar"/>
    <w:link w:val="CommentSubject"/>
    <w:uiPriority w:val="99"/>
    <w:semiHidden/>
    <w:rsid w:val="00215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7290">
      <w:bodyDiv w:val="1"/>
      <w:marLeft w:val="0"/>
      <w:marRight w:val="0"/>
      <w:marTop w:val="0"/>
      <w:marBottom w:val="0"/>
      <w:divBdr>
        <w:top w:val="none" w:sz="0" w:space="0" w:color="auto"/>
        <w:left w:val="none" w:sz="0" w:space="0" w:color="auto"/>
        <w:bottom w:val="none" w:sz="0" w:space="0" w:color="auto"/>
        <w:right w:val="none" w:sz="0" w:space="0" w:color="auto"/>
      </w:divBdr>
    </w:div>
    <w:div w:id="560218652">
      <w:bodyDiv w:val="1"/>
      <w:marLeft w:val="0"/>
      <w:marRight w:val="0"/>
      <w:marTop w:val="0"/>
      <w:marBottom w:val="0"/>
      <w:divBdr>
        <w:top w:val="none" w:sz="0" w:space="0" w:color="auto"/>
        <w:left w:val="none" w:sz="0" w:space="0" w:color="auto"/>
        <w:bottom w:val="none" w:sz="0" w:space="0" w:color="auto"/>
        <w:right w:val="none" w:sz="0" w:space="0" w:color="auto"/>
      </w:divBdr>
    </w:div>
    <w:div w:id="679746210">
      <w:bodyDiv w:val="1"/>
      <w:marLeft w:val="0"/>
      <w:marRight w:val="0"/>
      <w:marTop w:val="0"/>
      <w:marBottom w:val="0"/>
      <w:divBdr>
        <w:top w:val="none" w:sz="0" w:space="0" w:color="auto"/>
        <w:left w:val="none" w:sz="0" w:space="0" w:color="auto"/>
        <w:bottom w:val="none" w:sz="0" w:space="0" w:color="auto"/>
        <w:right w:val="none" w:sz="0" w:space="0" w:color="auto"/>
      </w:divBdr>
      <w:divsChild>
        <w:div w:id="1859080899">
          <w:marLeft w:val="547"/>
          <w:marRight w:val="0"/>
          <w:marTop w:val="200"/>
          <w:marBottom w:val="0"/>
          <w:divBdr>
            <w:top w:val="none" w:sz="0" w:space="0" w:color="auto"/>
            <w:left w:val="none" w:sz="0" w:space="0" w:color="auto"/>
            <w:bottom w:val="none" w:sz="0" w:space="0" w:color="auto"/>
            <w:right w:val="none" w:sz="0" w:space="0" w:color="auto"/>
          </w:divBdr>
        </w:div>
      </w:divsChild>
    </w:div>
    <w:div w:id="1109934822">
      <w:bodyDiv w:val="1"/>
      <w:marLeft w:val="0"/>
      <w:marRight w:val="0"/>
      <w:marTop w:val="0"/>
      <w:marBottom w:val="0"/>
      <w:divBdr>
        <w:top w:val="none" w:sz="0" w:space="0" w:color="auto"/>
        <w:left w:val="none" w:sz="0" w:space="0" w:color="auto"/>
        <w:bottom w:val="none" w:sz="0" w:space="0" w:color="auto"/>
        <w:right w:val="none" w:sz="0" w:space="0" w:color="auto"/>
      </w:divBdr>
    </w:div>
    <w:div w:id="1530948590">
      <w:bodyDiv w:val="1"/>
      <w:marLeft w:val="0"/>
      <w:marRight w:val="0"/>
      <w:marTop w:val="0"/>
      <w:marBottom w:val="0"/>
      <w:divBdr>
        <w:top w:val="none" w:sz="0" w:space="0" w:color="auto"/>
        <w:left w:val="none" w:sz="0" w:space="0" w:color="auto"/>
        <w:bottom w:val="none" w:sz="0" w:space="0" w:color="auto"/>
        <w:right w:val="none" w:sz="0" w:space="0" w:color="auto"/>
      </w:divBdr>
      <w:divsChild>
        <w:div w:id="1642341821">
          <w:marLeft w:val="475"/>
          <w:marRight w:val="0"/>
          <w:marTop w:val="86"/>
          <w:marBottom w:val="120"/>
          <w:divBdr>
            <w:top w:val="none" w:sz="0" w:space="0" w:color="auto"/>
            <w:left w:val="none" w:sz="0" w:space="0" w:color="auto"/>
            <w:bottom w:val="none" w:sz="0" w:space="0" w:color="auto"/>
            <w:right w:val="none" w:sz="0" w:space="0" w:color="auto"/>
          </w:divBdr>
        </w:div>
      </w:divsChild>
    </w:div>
    <w:div w:id="15517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mawire@gmail.com" TargetMode="External"/><Relationship Id="rId18" Type="http://schemas.openxmlformats.org/officeDocument/2006/relationships/hyperlink" Target="mailto:zimnet@mweb.co.zw" TargetMode="External"/><Relationship Id="rId26" Type="http://schemas.openxmlformats.org/officeDocument/2006/relationships/hyperlink" Target="mailto:hchingosho@hivos.org" TargetMode="External"/><Relationship Id="rId3" Type="http://schemas.openxmlformats.org/officeDocument/2006/relationships/styles" Target="styles.xml"/><Relationship Id="rId21" Type="http://schemas.openxmlformats.org/officeDocument/2006/relationships/hyperlink" Target="mailto:chengetaika@sapst.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ga@blz.co.zw" TargetMode="External"/><Relationship Id="rId17" Type="http://schemas.openxmlformats.org/officeDocument/2006/relationships/hyperlink" Target="mailto:linamangoro@gmail.com" TargetMode="External"/><Relationship Id="rId25" Type="http://schemas.openxmlformats.org/officeDocument/2006/relationships/hyperlink" Target="mailto:cshumba2012@gmail.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amuchirai@zwrcn.org.zw" TargetMode="External"/><Relationship Id="rId20" Type="http://schemas.openxmlformats.org/officeDocument/2006/relationships/hyperlink" Target="mailto:kchibwe@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eya@gmail.com" TargetMode="External"/><Relationship Id="rId24" Type="http://schemas.openxmlformats.org/officeDocument/2006/relationships/hyperlink" Target="mailto:hretrust79@gmail.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osyluciasi@gmail.com" TargetMode="External"/><Relationship Id="rId23" Type="http://schemas.openxmlformats.org/officeDocument/2006/relationships/hyperlink" Target="mailto:Pmudavan02@gmail.com" TargetMode="External"/><Relationship Id="rId28" Type="http://schemas.openxmlformats.org/officeDocument/2006/relationships/header" Target="header1.xml"/><Relationship Id="rId10" Type="http://schemas.openxmlformats.org/officeDocument/2006/relationships/hyperlink" Target="mailto:madumira@gmail.com" TargetMode="External"/><Relationship Id="rId19" Type="http://schemas.openxmlformats.org/officeDocument/2006/relationships/hyperlink" Target="mailto:emttrust@gmail.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maceto6@gmail.com" TargetMode="External"/><Relationship Id="rId22" Type="http://schemas.openxmlformats.org/officeDocument/2006/relationships/hyperlink" Target="mailto:natashantini@gmail.com" TargetMode="External"/><Relationship Id="rId27" Type="http://schemas.openxmlformats.org/officeDocument/2006/relationships/hyperlink" Target="mailto:chingoshorus@gmail.co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5122-FAB5-40D6-A08B-A552F24A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Tafadzwa</dc:creator>
  <cp:lastModifiedBy>Amanda Atwood</cp:lastModifiedBy>
  <cp:revision>2</cp:revision>
  <dcterms:created xsi:type="dcterms:W3CDTF">2018-11-19T14:27:00Z</dcterms:created>
  <dcterms:modified xsi:type="dcterms:W3CDTF">2018-11-19T14:27:00Z</dcterms:modified>
</cp:coreProperties>
</file>